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75D1" w:rsidRPr="009075D1" w:rsidRDefault="009075D1" w:rsidP="009075D1">
      <w:pPr>
        <w:jc w:val="center"/>
        <w:rPr>
          <w:b/>
          <w:sz w:val="130"/>
          <w:szCs w:val="130"/>
        </w:rPr>
      </w:pPr>
      <w:bookmarkStart w:id="0" w:name="_GoBack"/>
      <w:bookmarkEnd w:id="0"/>
      <w:r w:rsidRPr="009075D1">
        <w:rPr>
          <w:b/>
          <w:sz w:val="130"/>
          <w:szCs w:val="130"/>
        </w:rPr>
        <w:t xml:space="preserve">YEAR 5 </w:t>
      </w:r>
    </w:p>
    <w:p w:rsidR="00AC6374" w:rsidRPr="009075D1" w:rsidRDefault="009075D1" w:rsidP="009075D1">
      <w:pPr>
        <w:jc w:val="center"/>
        <w:rPr>
          <w:b/>
          <w:sz w:val="130"/>
          <w:szCs w:val="130"/>
        </w:rPr>
      </w:pPr>
      <w:r w:rsidRPr="009075D1">
        <w:rPr>
          <w:b/>
          <w:sz w:val="130"/>
          <w:szCs w:val="130"/>
        </w:rPr>
        <w:t>CURRICULUM OVERVIEW</w:t>
      </w:r>
    </w:p>
    <w:p w:rsidR="00794F5A" w:rsidRDefault="009075D1" w:rsidP="00794F5A">
      <w:pPr>
        <w:jc w:val="center"/>
        <w:rPr>
          <w:b/>
          <w:sz w:val="130"/>
          <w:szCs w:val="130"/>
        </w:rPr>
      </w:pPr>
      <w:r w:rsidRPr="00B40C8D">
        <w:rPr>
          <w:rFonts w:ascii="Twinkl Cursive Unlooped" w:hAnsi="Twinkl Cursive Unlooped"/>
          <w:b/>
          <w:i/>
          <w:noProof/>
          <w:color w:val="000080"/>
          <w:sz w:val="44"/>
          <w:szCs w:val="44"/>
          <w:lang w:eastAsia="en-GB"/>
        </w:rPr>
        <w:drawing>
          <wp:anchor distT="0" distB="0" distL="114300" distR="114300" simplePos="0" relativeHeight="251658240" behindDoc="0" locked="0" layoutInCell="1" allowOverlap="1">
            <wp:simplePos x="0" y="0"/>
            <wp:positionH relativeFrom="margin">
              <wp:posOffset>3531235</wp:posOffset>
            </wp:positionH>
            <wp:positionV relativeFrom="paragraph">
              <wp:posOffset>1324610</wp:posOffset>
            </wp:positionV>
            <wp:extent cx="1718310" cy="2021205"/>
            <wp:effectExtent l="0" t="0" r="0" b="0"/>
            <wp:wrapSquare wrapText="bothSides"/>
            <wp:docPr id="1" name="Picture 1" descr="St Alb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Alban'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18310" cy="2021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75D1">
        <w:rPr>
          <w:b/>
          <w:sz w:val="130"/>
          <w:szCs w:val="130"/>
        </w:rPr>
        <w:t>2024/25</w:t>
      </w:r>
    </w:p>
    <w:p w:rsidR="009075D1" w:rsidRDefault="009075D1">
      <w:pPr>
        <w:rPr>
          <w:b/>
          <w:sz w:val="130"/>
          <w:szCs w:val="130"/>
        </w:rPr>
      </w:pPr>
      <w:r>
        <w:rPr>
          <w:b/>
          <w:sz w:val="130"/>
          <w:szCs w:val="130"/>
        </w:rPr>
        <w:br w:type="page"/>
      </w:r>
    </w:p>
    <w:p w:rsidR="00A70B49" w:rsidRDefault="00794F5A" w:rsidP="009075D1">
      <w:pPr>
        <w:jc w:val="center"/>
        <w:rPr>
          <w:b/>
          <w:sz w:val="130"/>
          <w:szCs w:val="130"/>
        </w:rPr>
      </w:pPr>
      <w:r>
        <w:rPr>
          <w:noProof/>
          <w:lang w:eastAsia="en-GB"/>
        </w:rPr>
        <w:lastRenderedPageBreak/>
        <w:drawing>
          <wp:anchor distT="0" distB="0" distL="114300" distR="114300" simplePos="0" relativeHeight="251661312" behindDoc="0" locked="0" layoutInCell="1" allowOverlap="1">
            <wp:simplePos x="0" y="0"/>
            <wp:positionH relativeFrom="margin">
              <wp:align>center</wp:align>
            </wp:positionH>
            <wp:positionV relativeFrom="paragraph">
              <wp:posOffset>315310</wp:posOffset>
            </wp:positionV>
            <wp:extent cx="10341610" cy="467296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341610" cy="46729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2885090</wp:posOffset>
                </wp:positionH>
                <wp:positionV relativeFrom="paragraph">
                  <wp:posOffset>-614855</wp:posOffset>
                </wp:positionV>
                <wp:extent cx="3263462" cy="599089"/>
                <wp:effectExtent l="0" t="0" r="13335" b="10795"/>
                <wp:wrapNone/>
                <wp:docPr id="5" name="Text Box 5"/>
                <wp:cNvGraphicFramePr/>
                <a:graphic xmlns:a="http://schemas.openxmlformats.org/drawingml/2006/main">
                  <a:graphicData uri="http://schemas.microsoft.com/office/word/2010/wordprocessingShape">
                    <wps:wsp>
                      <wps:cNvSpPr txBox="1"/>
                      <wps:spPr>
                        <a:xfrm>
                          <a:off x="0" y="0"/>
                          <a:ext cx="3263462" cy="599089"/>
                        </a:xfrm>
                        <a:prstGeom prst="rect">
                          <a:avLst/>
                        </a:prstGeom>
                        <a:solidFill>
                          <a:schemeClr val="lt1"/>
                        </a:solidFill>
                        <a:ln w="6350">
                          <a:solidFill>
                            <a:schemeClr val="bg1"/>
                          </a:solidFill>
                        </a:ln>
                      </wps:spPr>
                      <wps:txbx>
                        <w:txbxContent>
                          <w:p w:rsidR="00794F5A" w:rsidRPr="00794F5A" w:rsidRDefault="00794F5A" w:rsidP="00794F5A">
                            <w:pPr>
                              <w:jc w:val="center"/>
                              <w:rPr>
                                <w:b/>
                                <w:sz w:val="56"/>
                              </w:rPr>
                            </w:pPr>
                            <w:r w:rsidRPr="00794F5A">
                              <w:rPr>
                                <w:b/>
                                <w:sz w:val="56"/>
                              </w:rPr>
                              <w:t>ENGLISH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27.15pt;margin-top:-48.4pt;width:256.95pt;height:47.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" fillcolor="white [3201]" strokecolor="white [3212]" strokeweight=".5pt">
                <v:textbox>
                  <w:txbxContent>
                    <w:p w:rsidR="00794F5A" w:rsidRPr="00794F5A" w:rsidRDefault="00794F5A" w:rsidP="00794F5A">
                      <w:pPr>
                        <w:jc w:val="center"/>
                        <w:rPr>
                          <w:b/>
                          <w:sz w:val="56"/>
                        </w:rPr>
                      </w:pPr>
                      <w:r w:rsidRPr="00794F5A">
                        <w:rPr>
                          <w:b/>
                          <w:sz w:val="56"/>
                        </w:rPr>
                        <w:t>ENGLISH</w:t>
                      </w:r>
                    </w:p>
                  </w:txbxContent>
                </v:textbox>
              </v:shape>
            </w:pict>
          </mc:Fallback>
        </mc:AlternateContent>
      </w:r>
    </w:p>
    <w:tbl>
      <w:tblPr>
        <w:tblStyle w:val="TableGrid"/>
        <w:tblpPr w:leftFromText="180" w:rightFromText="180" w:horzAnchor="page" w:tblpX="532" w:tblpY="-397"/>
        <w:tblW w:w="16013" w:type="dxa"/>
        <w:tblLook w:val="04A0" w:firstRow="1" w:lastRow="0" w:firstColumn="1" w:lastColumn="0" w:noHBand="0" w:noVBand="1"/>
      </w:tblPr>
      <w:tblGrid>
        <w:gridCol w:w="2208"/>
        <w:gridCol w:w="2245"/>
        <w:gridCol w:w="2196"/>
        <w:gridCol w:w="2403"/>
        <w:gridCol w:w="2094"/>
        <w:gridCol w:w="2299"/>
        <w:gridCol w:w="2568"/>
      </w:tblGrid>
      <w:tr w:rsidR="00217833" w:rsidTr="00196CA6">
        <w:trPr>
          <w:trHeight w:val="2078"/>
        </w:trPr>
        <w:tc>
          <w:tcPr>
            <w:tcW w:w="1980" w:type="dxa"/>
          </w:tcPr>
          <w:p w:rsidR="00794F5A" w:rsidRPr="00217833" w:rsidRDefault="00217833" w:rsidP="00217833">
            <w:pPr>
              <w:jc w:val="center"/>
              <w:rPr>
                <w:b/>
                <w:sz w:val="32"/>
                <w:szCs w:val="24"/>
              </w:rPr>
            </w:pPr>
            <w:r w:rsidRPr="00217833">
              <w:rPr>
                <w:b/>
                <w:sz w:val="32"/>
                <w:szCs w:val="24"/>
              </w:rPr>
              <w:lastRenderedPageBreak/>
              <w:t>WORD</w:t>
            </w:r>
          </w:p>
        </w:tc>
        <w:tc>
          <w:tcPr>
            <w:tcW w:w="2280" w:type="dxa"/>
          </w:tcPr>
          <w:p w:rsidR="00794F5A" w:rsidRPr="00794F5A" w:rsidRDefault="00794F5A" w:rsidP="00794F5A">
            <w:pPr>
              <w:rPr>
                <w:b/>
                <w:sz w:val="24"/>
                <w:szCs w:val="24"/>
              </w:rPr>
            </w:pPr>
            <w:r w:rsidRPr="00794F5A">
              <w:rPr>
                <w:sz w:val="24"/>
                <w:szCs w:val="24"/>
              </w:rPr>
              <w:t>Build on previous year &amp; focus on: Develop an understanding of the use of verb prefixes</w:t>
            </w:r>
          </w:p>
        </w:tc>
        <w:tc>
          <w:tcPr>
            <w:tcW w:w="2228" w:type="dxa"/>
          </w:tcPr>
          <w:p w:rsidR="00794F5A" w:rsidRPr="00794F5A" w:rsidRDefault="00794F5A" w:rsidP="00794F5A">
            <w:pPr>
              <w:rPr>
                <w:b/>
                <w:sz w:val="24"/>
                <w:szCs w:val="24"/>
              </w:rPr>
            </w:pPr>
            <w:r w:rsidRPr="00794F5A">
              <w:rPr>
                <w:sz w:val="24"/>
                <w:szCs w:val="24"/>
              </w:rPr>
              <w:t>Build on previous units &amp; focus on: The difference between vocabulary of informal speech and vocabulary appropriate to formal speech and writing – formal tone Use verb prefixes (un-, de-, re-, over-, dis-, mis-)</w:t>
            </w:r>
          </w:p>
        </w:tc>
        <w:tc>
          <w:tcPr>
            <w:tcW w:w="2447" w:type="dxa"/>
          </w:tcPr>
          <w:p w:rsidR="00794F5A" w:rsidRPr="00794F5A" w:rsidRDefault="00794F5A" w:rsidP="00794F5A">
            <w:pPr>
              <w:rPr>
                <w:b/>
                <w:sz w:val="24"/>
                <w:szCs w:val="24"/>
              </w:rPr>
            </w:pPr>
            <w:r w:rsidRPr="00794F5A">
              <w:rPr>
                <w:sz w:val="24"/>
                <w:szCs w:val="24"/>
              </w:rPr>
              <w:t>Build on previous units &amp; focus on: The difference between vocabulary of informal speech and vocabulary appropriate to formal speech and writing – formal tone Develop understanding and use of verb prefixes Converting nouns or adjectives into verbs using suffixes</w:t>
            </w:r>
          </w:p>
        </w:tc>
        <w:tc>
          <w:tcPr>
            <w:tcW w:w="2120" w:type="dxa"/>
          </w:tcPr>
          <w:p w:rsidR="00794F5A" w:rsidRPr="00794F5A" w:rsidRDefault="00794F5A" w:rsidP="00794F5A">
            <w:pPr>
              <w:rPr>
                <w:b/>
                <w:sz w:val="24"/>
                <w:szCs w:val="24"/>
              </w:rPr>
            </w:pPr>
            <w:r w:rsidRPr="00794F5A">
              <w:rPr>
                <w:sz w:val="24"/>
                <w:szCs w:val="24"/>
              </w:rPr>
              <w:t>Build on previous units &amp; focus on: Develop understanding and use of verb prefixes</w:t>
            </w:r>
          </w:p>
        </w:tc>
        <w:tc>
          <w:tcPr>
            <w:tcW w:w="2337" w:type="dxa"/>
          </w:tcPr>
          <w:p w:rsidR="00794F5A" w:rsidRPr="00794F5A" w:rsidRDefault="00794F5A" w:rsidP="00794F5A">
            <w:pPr>
              <w:rPr>
                <w:b/>
                <w:sz w:val="24"/>
                <w:szCs w:val="24"/>
              </w:rPr>
            </w:pPr>
            <w:r w:rsidRPr="00794F5A">
              <w:rPr>
                <w:sz w:val="24"/>
                <w:szCs w:val="24"/>
              </w:rPr>
              <w:t>Build on previous units &amp; focus on: Verb prefixes mis, over and de Converting nouns or adjectives into verbs using suffixes</w:t>
            </w:r>
          </w:p>
        </w:tc>
        <w:tc>
          <w:tcPr>
            <w:tcW w:w="2621" w:type="dxa"/>
          </w:tcPr>
          <w:p w:rsidR="00794F5A" w:rsidRPr="00794F5A" w:rsidRDefault="00794F5A" w:rsidP="00794F5A">
            <w:pPr>
              <w:rPr>
                <w:b/>
                <w:sz w:val="24"/>
                <w:szCs w:val="24"/>
              </w:rPr>
            </w:pPr>
            <w:r w:rsidRPr="00794F5A">
              <w:rPr>
                <w:sz w:val="24"/>
                <w:szCs w:val="24"/>
              </w:rPr>
              <w:t>Build on previous units &amp; focus on: Converting nouns or adjectives into verbs using suffixes</w:t>
            </w:r>
          </w:p>
        </w:tc>
      </w:tr>
      <w:tr w:rsidR="00217833" w:rsidTr="00196CA6">
        <w:trPr>
          <w:trHeight w:val="2111"/>
        </w:trPr>
        <w:tc>
          <w:tcPr>
            <w:tcW w:w="1980" w:type="dxa"/>
          </w:tcPr>
          <w:p w:rsidR="00794F5A" w:rsidRPr="00217833" w:rsidRDefault="00217833" w:rsidP="00217833">
            <w:pPr>
              <w:jc w:val="center"/>
              <w:rPr>
                <w:b/>
                <w:sz w:val="32"/>
                <w:szCs w:val="24"/>
              </w:rPr>
            </w:pPr>
            <w:r w:rsidRPr="00217833">
              <w:rPr>
                <w:b/>
                <w:sz w:val="32"/>
                <w:szCs w:val="24"/>
              </w:rPr>
              <w:t>SENTENCE</w:t>
            </w:r>
          </w:p>
        </w:tc>
        <w:tc>
          <w:tcPr>
            <w:tcW w:w="2280" w:type="dxa"/>
          </w:tcPr>
          <w:p w:rsidR="00794F5A" w:rsidRPr="00794F5A" w:rsidRDefault="00794F5A" w:rsidP="00794F5A">
            <w:pPr>
              <w:rPr>
                <w:b/>
                <w:sz w:val="24"/>
                <w:szCs w:val="24"/>
              </w:rPr>
            </w:pPr>
            <w:r w:rsidRPr="00794F5A">
              <w:rPr>
                <w:sz w:val="24"/>
                <w:szCs w:val="24"/>
              </w:rPr>
              <w:t>Build on previous year &amp; focus on: Indicate degrees of possibility using modal verbs Expanded noun phrases to convey complicated information concisely Develop understanding of relative clauses</w:t>
            </w:r>
          </w:p>
        </w:tc>
        <w:tc>
          <w:tcPr>
            <w:tcW w:w="2228" w:type="dxa"/>
          </w:tcPr>
          <w:p w:rsidR="00794F5A" w:rsidRPr="00794F5A" w:rsidRDefault="00794F5A" w:rsidP="00794F5A">
            <w:pPr>
              <w:rPr>
                <w:b/>
                <w:sz w:val="24"/>
                <w:szCs w:val="24"/>
              </w:rPr>
            </w:pPr>
            <w:r w:rsidRPr="00794F5A">
              <w:rPr>
                <w:sz w:val="24"/>
                <w:szCs w:val="24"/>
              </w:rPr>
              <w:t>Build on previous units &amp; focus on: Indicate degrees of possibility using modal verbs Expanded noun phrases to convey complicated information concisely Use fronted adverbials</w:t>
            </w:r>
          </w:p>
        </w:tc>
        <w:tc>
          <w:tcPr>
            <w:tcW w:w="2447" w:type="dxa"/>
          </w:tcPr>
          <w:p w:rsidR="00794F5A" w:rsidRPr="00794F5A" w:rsidRDefault="00794F5A" w:rsidP="00794F5A">
            <w:pPr>
              <w:rPr>
                <w:b/>
                <w:sz w:val="24"/>
                <w:szCs w:val="24"/>
              </w:rPr>
            </w:pPr>
            <w:r w:rsidRPr="00794F5A">
              <w:rPr>
                <w:sz w:val="24"/>
                <w:szCs w:val="24"/>
              </w:rPr>
              <w:t>Build on previous units &amp; focus on: Relative clauses beginning with who, which, where, when, whose, that or an omitted relative pronoun</w:t>
            </w:r>
          </w:p>
        </w:tc>
        <w:tc>
          <w:tcPr>
            <w:tcW w:w="2120" w:type="dxa"/>
          </w:tcPr>
          <w:p w:rsidR="00794F5A" w:rsidRPr="00794F5A" w:rsidRDefault="00794F5A" w:rsidP="00794F5A">
            <w:pPr>
              <w:rPr>
                <w:b/>
                <w:sz w:val="24"/>
                <w:szCs w:val="24"/>
              </w:rPr>
            </w:pPr>
            <w:r w:rsidRPr="00794F5A">
              <w:rPr>
                <w:sz w:val="24"/>
                <w:szCs w:val="24"/>
              </w:rPr>
              <w:t>Build on previous units &amp; focus on: Indicate degrees of possibility using modal verbs and adverbs</w:t>
            </w:r>
          </w:p>
        </w:tc>
        <w:tc>
          <w:tcPr>
            <w:tcW w:w="2337" w:type="dxa"/>
          </w:tcPr>
          <w:p w:rsidR="00794F5A" w:rsidRPr="00794F5A" w:rsidRDefault="00794F5A" w:rsidP="00794F5A">
            <w:pPr>
              <w:rPr>
                <w:b/>
                <w:sz w:val="24"/>
                <w:szCs w:val="24"/>
              </w:rPr>
            </w:pPr>
            <w:r w:rsidRPr="00794F5A">
              <w:rPr>
                <w:sz w:val="24"/>
                <w:szCs w:val="24"/>
              </w:rPr>
              <w:t>Build on previous units &amp; focus on: Indicate degrees of possibility using adverbs and modal verbs Relative clauses beginning with who, which, where, when, whose, that or an omitted relative pronoun</w:t>
            </w:r>
          </w:p>
        </w:tc>
        <w:tc>
          <w:tcPr>
            <w:tcW w:w="2621" w:type="dxa"/>
          </w:tcPr>
          <w:p w:rsidR="00794F5A" w:rsidRPr="00794F5A" w:rsidRDefault="00794F5A" w:rsidP="00794F5A">
            <w:pPr>
              <w:rPr>
                <w:b/>
                <w:sz w:val="24"/>
                <w:szCs w:val="24"/>
              </w:rPr>
            </w:pPr>
            <w:r w:rsidRPr="00794F5A">
              <w:rPr>
                <w:sz w:val="24"/>
                <w:szCs w:val="24"/>
              </w:rPr>
              <w:t>Build on previous units &amp; focus on: Develop understanding and use of relative clauses beginning with who, which, where, when, whose, that, or an omitted relative pronoun Develop understanding of expanded noun phrases to convey complicated information concisely Indicate degrees of possibility using modal verbs</w:t>
            </w:r>
          </w:p>
        </w:tc>
      </w:tr>
      <w:tr w:rsidR="00217833" w:rsidTr="00196CA6">
        <w:trPr>
          <w:trHeight w:val="2078"/>
        </w:trPr>
        <w:tc>
          <w:tcPr>
            <w:tcW w:w="1980" w:type="dxa"/>
          </w:tcPr>
          <w:p w:rsidR="00794F5A" w:rsidRPr="00217833" w:rsidRDefault="00217833" w:rsidP="00217833">
            <w:pPr>
              <w:jc w:val="center"/>
              <w:rPr>
                <w:b/>
                <w:sz w:val="32"/>
                <w:szCs w:val="24"/>
              </w:rPr>
            </w:pPr>
            <w:r w:rsidRPr="00217833">
              <w:rPr>
                <w:b/>
                <w:sz w:val="32"/>
                <w:szCs w:val="24"/>
              </w:rPr>
              <w:lastRenderedPageBreak/>
              <w:t>TEXT</w:t>
            </w:r>
          </w:p>
        </w:tc>
        <w:tc>
          <w:tcPr>
            <w:tcW w:w="2280" w:type="dxa"/>
          </w:tcPr>
          <w:p w:rsidR="00794F5A" w:rsidRPr="00794F5A" w:rsidRDefault="00794F5A" w:rsidP="00794F5A">
            <w:pPr>
              <w:rPr>
                <w:b/>
                <w:sz w:val="24"/>
                <w:szCs w:val="24"/>
              </w:rPr>
            </w:pPr>
            <w:r w:rsidRPr="00794F5A">
              <w:rPr>
                <w:sz w:val="24"/>
                <w:szCs w:val="24"/>
              </w:rPr>
              <w:t>Build on previous year &amp; focus on: Use a range of sentence types for impact and cohesion</w:t>
            </w:r>
          </w:p>
        </w:tc>
        <w:tc>
          <w:tcPr>
            <w:tcW w:w="2228" w:type="dxa"/>
          </w:tcPr>
          <w:p w:rsidR="00794F5A" w:rsidRPr="00794F5A" w:rsidRDefault="00794F5A" w:rsidP="00794F5A">
            <w:pPr>
              <w:rPr>
                <w:b/>
                <w:sz w:val="24"/>
                <w:szCs w:val="24"/>
              </w:rPr>
            </w:pPr>
            <w:r w:rsidRPr="00794F5A">
              <w:rPr>
                <w:sz w:val="24"/>
                <w:szCs w:val="24"/>
              </w:rPr>
              <w:t>Build on previous units &amp; focus on: Develop understanding in using devices to build cohesion within a paragraph</w:t>
            </w:r>
          </w:p>
        </w:tc>
        <w:tc>
          <w:tcPr>
            <w:tcW w:w="2447" w:type="dxa"/>
          </w:tcPr>
          <w:p w:rsidR="00794F5A" w:rsidRPr="00794F5A" w:rsidRDefault="00794F5A" w:rsidP="00794F5A">
            <w:pPr>
              <w:rPr>
                <w:sz w:val="24"/>
                <w:szCs w:val="24"/>
              </w:rPr>
            </w:pPr>
            <w:r w:rsidRPr="00794F5A">
              <w:rPr>
                <w:sz w:val="24"/>
                <w:szCs w:val="24"/>
              </w:rPr>
              <w:t>Build on previous units &amp; focus on: Develop understanding in using devices to build cohesion within a paragraph</w:t>
            </w:r>
          </w:p>
        </w:tc>
        <w:tc>
          <w:tcPr>
            <w:tcW w:w="2120" w:type="dxa"/>
          </w:tcPr>
          <w:p w:rsidR="00794F5A" w:rsidRPr="00794F5A" w:rsidRDefault="00794F5A" w:rsidP="00794F5A">
            <w:pPr>
              <w:rPr>
                <w:b/>
                <w:sz w:val="24"/>
                <w:szCs w:val="24"/>
              </w:rPr>
            </w:pPr>
            <w:r w:rsidRPr="00794F5A">
              <w:rPr>
                <w:sz w:val="24"/>
                <w:szCs w:val="24"/>
              </w:rPr>
              <w:t>Build on previous units &amp; focus on: Develop understanding in using devices to build cohesion within a paragraph</w:t>
            </w:r>
          </w:p>
        </w:tc>
        <w:tc>
          <w:tcPr>
            <w:tcW w:w="2337" w:type="dxa"/>
          </w:tcPr>
          <w:p w:rsidR="00794F5A" w:rsidRPr="00794F5A" w:rsidRDefault="00794F5A" w:rsidP="00794F5A">
            <w:pPr>
              <w:rPr>
                <w:b/>
                <w:sz w:val="24"/>
                <w:szCs w:val="24"/>
              </w:rPr>
            </w:pPr>
            <w:r w:rsidRPr="00794F5A">
              <w:rPr>
                <w:sz w:val="24"/>
                <w:szCs w:val="24"/>
              </w:rPr>
              <w:t>Build on previous units &amp; focus on: Develop understanding in using devices to build cohesion within a paragraph</w:t>
            </w:r>
          </w:p>
        </w:tc>
        <w:tc>
          <w:tcPr>
            <w:tcW w:w="2621" w:type="dxa"/>
          </w:tcPr>
          <w:p w:rsidR="00794F5A" w:rsidRPr="00794F5A" w:rsidRDefault="00794F5A" w:rsidP="00794F5A">
            <w:pPr>
              <w:rPr>
                <w:b/>
                <w:sz w:val="24"/>
                <w:szCs w:val="24"/>
              </w:rPr>
            </w:pPr>
            <w:r w:rsidRPr="00794F5A">
              <w:rPr>
                <w:sz w:val="24"/>
                <w:szCs w:val="24"/>
              </w:rPr>
              <w:t>Build on previous units &amp; focus on: Develop understanding in using devices to build cohesion within a paragraph</w:t>
            </w:r>
          </w:p>
        </w:tc>
      </w:tr>
      <w:tr w:rsidR="00217833" w:rsidTr="00196CA6">
        <w:trPr>
          <w:trHeight w:val="2741"/>
        </w:trPr>
        <w:tc>
          <w:tcPr>
            <w:tcW w:w="1980" w:type="dxa"/>
          </w:tcPr>
          <w:p w:rsidR="00794F5A" w:rsidRPr="00217833" w:rsidRDefault="00217833" w:rsidP="00217833">
            <w:pPr>
              <w:jc w:val="center"/>
              <w:rPr>
                <w:b/>
                <w:sz w:val="32"/>
                <w:szCs w:val="24"/>
              </w:rPr>
            </w:pPr>
            <w:r w:rsidRPr="00217833">
              <w:rPr>
                <w:b/>
                <w:sz w:val="32"/>
                <w:szCs w:val="24"/>
              </w:rPr>
              <w:t>PUNCUTATION</w:t>
            </w:r>
          </w:p>
        </w:tc>
        <w:tc>
          <w:tcPr>
            <w:tcW w:w="2280" w:type="dxa"/>
          </w:tcPr>
          <w:p w:rsidR="00794F5A" w:rsidRPr="00794F5A" w:rsidRDefault="00794F5A" w:rsidP="00794F5A">
            <w:pPr>
              <w:rPr>
                <w:sz w:val="24"/>
                <w:szCs w:val="24"/>
              </w:rPr>
            </w:pPr>
            <w:r w:rsidRPr="00794F5A">
              <w:rPr>
                <w:sz w:val="24"/>
                <w:szCs w:val="24"/>
              </w:rPr>
              <w:t xml:space="preserve">Build on previous year &amp; focus on: Indicate parenthesis using dashes and brackets Commas after fronted adverbials (reinforce from Y4) Inverted commas to indicate direct speech (reinforce from Y4) </w:t>
            </w:r>
          </w:p>
        </w:tc>
        <w:tc>
          <w:tcPr>
            <w:tcW w:w="2228" w:type="dxa"/>
          </w:tcPr>
          <w:p w:rsidR="00794F5A" w:rsidRPr="00794F5A" w:rsidRDefault="00794F5A" w:rsidP="00794F5A">
            <w:pPr>
              <w:rPr>
                <w:sz w:val="24"/>
                <w:szCs w:val="24"/>
              </w:rPr>
            </w:pPr>
            <w:r w:rsidRPr="00794F5A">
              <w:rPr>
                <w:sz w:val="24"/>
                <w:szCs w:val="24"/>
              </w:rPr>
              <w:t>Build on previous units &amp; focus on: Commas, brackets and dashes for parenthesis Use commas after fronted adverbials</w:t>
            </w:r>
          </w:p>
        </w:tc>
        <w:tc>
          <w:tcPr>
            <w:tcW w:w="2447" w:type="dxa"/>
          </w:tcPr>
          <w:p w:rsidR="00794F5A" w:rsidRPr="00794F5A" w:rsidRDefault="00794F5A" w:rsidP="00794F5A">
            <w:pPr>
              <w:rPr>
                <w:sz w:val="24"/>
                <w:szCs w:val="24"/>
              </w:rPr>
            </w:pPr>
            <w:r w:rsidRPr="00794F5A">
              <w:rPr>
                <w:sz w:val="24"/>
                <w:szCs w:val="24"/>
              </w:rPr>
              <w:t>Build on previous units &amp; focus on: Commas for parenthesis Use commas to clarify meaning and avoid ambiguity</w:t>
            </w:r>
          </w:p>
        </w:tc>
        <w:tc>
          <w:tcPr>
            <w:tcW w:w="2120" w:type="dxa"/>
          </w:tcPr>
          <w:p w:rsidR="00794F5A" w:rsidRPr="00794F5A" w:rsidRDefault="00794F5A" w:rsidP="00794F5A">
            <w:pPr>
              <w:rPr>
                <w:sz w:val="24"/>
                <w:szCs w:val="24"/>
              </w:rPr>
            </w:pPr>
            <w:r w:rsidRPr="00794F5A">
              <w:rPr>
                <w:sz w:val="24"/>
                <w:szCs w:val="24"/>
              </w:rPr>
              <w:t>Build on previous units &amp; focus on: Commas for parenthesis</w:t>
            </w:r>
          </w:p>
        </w:tc>
        <w:tc>
          <w:tcPr>
            <w:tcW w:w="2337" w:type="dxa"/>
          </w:tcPr>
          <w:p w:rsidR="00794F5A" w:rsidRPr="00794F5A" w:rsidRDefault="00794F5A" w:rsidP="00794F5A">
            <w:pPr>
              <w:rPr>
                <w:sz w:val="24"/>
                <w:szCs w:val="24"/>
              </w:rPr>
            </w:pPr>
            <w:r w:rsidRPr="00794F5A">
              <w:rPr>
                <w:sz w:val="24"/>
                <w:szCs w:val="24"/>
              </w:rPr>
              <w:t>Build on previous units &amp; focus on: Indicate parenthesis using brackets Commas for clarity</w:t>
            </w:r>
          </w:p>
        </w:tc>
        <w:tc>
          <w:tcPr>
            <w:tcW w:w="2621" w:type="dxa"/>
          </w:tcPr>
          <w:p w:rsidR="00794F5A" w:rsidRPr="00794F5A" w:rsidRDefault="00794F5A" w:rsidP="00794F5A">
            <w:pPr>
              <w:rPr>
                <w:sz w:val="24"/>
                <w:szCs w:val="24"/>
              </w:rPr>
            </w:pPr>
            <w:r w:rsidRPr="00794F5A">
              <w:rPr>
                <w:sz w:val="24"/>
                <w:szCs w:val="24"/>
              </w:rPr>
              <w:t>Build on previous units &amp; focus on: Use commas for clarity and to avoid ambiguity Use of a comma after the reporting clause and use of end punctuation within inverted commas (Y4) Indicate parenthesis using brackets</w:t>
            </w:r>
          </w:p>
        </w:tc>
      </w:tr>
    </w:tbl>
    <w:p w:rsidR="00C262AA" w:rsidRDefault="00C262AA">
      <w:pPr>
        <w:rPr>
          <w:b/>
          <w:sz w:val="130"/>
          <w:szCs w:val="130"/>
        </w:rPr>
      </w:pPr>
    </w:p>
    <w:p w:rsidR="00A70B49" w:rsidRDefault="00A70B49">
      <w:pPr>
        <w:rPr>
          <w:b/>
          <w:sz w:val="130"/>
          <w:szCs w:val="130"/>
        </w:rPr>
      </w:pPr>
      <w:r>
        <w:rPr>
          <w:b/>
          <w:sz w:val="130"/>
          <w:szCs w:val="130"/>
        </w:rPr>
        <w:br w:type="page"/>
      </w:r>
    </w:p>
    <w:tbl>
      <w:tblPr>
        <w:tblStyle w:val="TableGrid"/>
        <w:tblpPr w:leftFromText="180" w:rightFromText="180" w:horzAnchor="margin" w:tblpXSpec="center" w:tblpY="-1440"/>
        <w:tblW w:w="16136" w:type="dxa"/>
        <w:tblLook w:val="04A0" w:firstRow="1" w:lastRow="0" w:firstColumn="1" w:lastColumn="0" w:noHBand="0" w:noVBand="1"/>
      </w:tblPr>
      <w:tblGrid>
        <w:gridCol w:w="2133"/>
        <w:gridCol w:w="2113"/>
        <w:gridCol w:w="2458"/>
        <w:gridCol w:w="2230"/>
        <w:gridCol w:w="2442"/>
        <w:gridCol w:w="2486"/>
        <w:gridCol w:w="2274"/>
      </w:tblGrid>
      <w:tr w:rsidR="0035055D" w:rsidTr="00CB4338">
        <w:trPr>
          <w:trHeight w:val="400"/>
        </w:trPr>
        <w:tc>
          <w:tcPr>
            <w:tcW w:w="2133" w:type="dxa"/>
          </w:tcPr>
          <w:p w:rsidR="00196CA6" w:rsidRPr="00196CA6" w:rsidRDefault="00196CA6" w:rsidP="00CB4338">
            <w:pPr>
              <w:jc w:val="center"/>
              <w:rPr>
                <w:b/>
                <w:sz w:val="32"/>
                <w:szCs w:val="32"/>
              </w:rPr>
            </w:pPr>
          </w:p>
        </w:tc>
        <w:tc>
          <w:tcPr>
            <w:tcW w:w="2113" w:type="dxa"/>
          </w:tcPr>
          <w:p w:rsidR="00196CA6" w:rsidRPr="00196CA6" w:rsidRDefault="00196CA6" w:rsidP="00CB4338">
            <w:pPr>
              <w:jc w:val="center"/>
              <w:rPr>
                <w:b/>
                <w:sz w:val="32"/>
                <w:szCs w:val="32"/>
              </w:rPr>
            </w:pPr>
            <w:r w:rsidRPr="00196CA6">
              <w:rPr>
                <w:b/>
                <w:sz w:val="32"/>
                <w:szCs w:val="32"/>
              </w:rPr>
              <w:t>AUTUMN 1</w:t>
            </w:r>
          </w:p>
        </w:tc>
        <w:tc>
          <w:tcPr>
            <w:tcW w:w="2458" w:type="dxa"/>
          </w:tcPr>
          <w:p w:rsidR="00196CA6" w:rsidRDefault="00196CA6" w:rsidP="00CB4338">
            <w:pPr>
              <w:jc w:val="center"/>
              <w:rPr>
                <w:b/>
                <w:sz w:val="130"/>
                <w:szCs w:val="130"/>
              </w:rPr>
            </w:pPr>
            <w:r>
              <w:rPr>
                <w:b/>
                <w:sz w:val="32"/>
                <w:szCs w:val="32"/>
              </w:rPr>
              <w:t>AUTUMN 2</w:t>
            </w:r>
          </w:p>
        </w:tc>
        <w:tc>
          <w:tcPr>
            <w:tcW w:w="2230" w:type="dxa"/>
          </w:tcPr>
          <w:p w:rsidR="00196CA6" w:rsidRDefault="00196CA6" w:rsidP="00CB4338">
            <w:pPr>
              <w:jc w:val="center"/>
              <w:rPr>
                <w:b/>
                <w:sz w:val="130"/>
                <w:szCs w:val="130"/>
              </w:rPr>
            </w:pPr>
            <w:r>
              <w:rPr>
                <w:b/>
                <w:sz w:val="32"/>
                <w:szCs w:val="32"/>
              </w:rPr>
              <w:t>SPRING</w:t>
            </w:r>
            <w:r w:rsidRPr="00196CA6">
              <w:rPr>
                <w:b/>
                <w:sz w:val="32"/>
                <w:szCs w:val="32"/>
              </w:rPr>
              <w:t xml:space="preserve"> 1</w:t>
            </w:r>
          </w:p>
        </w:tc>
        <w:tc>
          <w:tcPr>
            <w:tcW w:w="2442" w:type="dxa"/>
          </w:tcPr>
          <w:p w:rsidR="00196CA6" w:rsidRDefault="00196CA6" w:rsidP="00CB4338">
            <w:pPr>
              <w:jc w:val="center"/>
              <w:rPr>
                <w:b/>
                <w:sz w:val="130"/>
                <w:szCs w:val="130"/>
              </w:rPr>
            </w:pPr>
            <w:r>
              <w:rPr>
                <w:b/>
                <w:sz w:val="32"/>
                <w:szCs w:val="32"/>
              </w:rPr>
              <w:t>SPRING 2</w:t>
            </w:r>
          </w:p>
        </w:tc>
        <w:tc>
          <w:tcPr>
            <w:tcW w:w="2486" w:type="dxa"/>
          </w:tcPr>
          <w:p w:rsidR="00196CA6" w:rsidRDefault="00196CA6" w:rsidP="00CB4338">
            <w:pPr>
              <w:jc w:val="center"/>
              <w:rPr>
                <w:b/>
                <w:sz w:val="130"/>
                <w:szCs w:val="130"/>
              </w:rPr>
            </w:pPr>
            <w:r>
              <w:rPr>
                <w:b/>
                <w:sz w:val="32"/>
                <w:szCs w:val="32"/>
              </w:rPr>
              <w:t>SUMMER</w:t>
            </w:r>
            <w:r w:rsidRPr="00196CA6">
              <w:rPr>
                <w:b/>
                <w:sz w:val="32"/>
                <w:szCs w:val="32"/>
              </w:rPr>
              <w:t xml:space="preserve"> 1</w:t>
            </w:r>
          </w:p>
        </w:tc>
        <w:tc>
          <w:tcPr>
            <w:tcW w:w="2274" w:type="dxa"/>
          </w:tcPr>
          <w:p w:rsidR="00196CA6" w:rsidRDefault="00196CA6" w:rsidP="00CB4338">
            <w:pPr>
              <w:jc w:val="center"/>
              <w:rPr>
                <w:b/>
                <w:sz w:val="130"/>
                <w:szCs w:val="130"/>
              </w:rPr>
            </w:pPr>
            <w:r>
              <w:rPr>
                <w:b/>
                <w:sz w:val="32"/>
                <w:szCs w:val="32"/>
              </w:rPr>
              <w:t>SUMMER 2</w:t>
            </w:r>
          </w:p>
        </w:tc>
      </w:tr>
      <w:tr w:rsidR="0035055D" w:rsidTr="00CB4338">
        <w:trPr>
          <w:trHeight w:val="1605"/>
        </w:trPr>
        <w:tc>
          <w:tcPr>
            <w:tcW w:w="2133" w:type="dxa"/>
          </w:tcPr>
          <w:p w:rsidR="00196CA6" w:rsidRPr="00196CA6" w:rsidRDefault="00196CA6" w:rsidP="00CB4338">
            <w:pPr>
              <w:jc w:val="center"/>
              <w:rPr>
                <w:b/>
                <w:sz w:val="36"/>
                <w:szCs w:val="36"/>
              </w:rPr>
            </w:pPr>
            <w:r w:rsidRPr="00196CA6">
              <w:rPr>
                <w:b/>
                <w:sz w:val="36"/>
                <w:szCs w:val="36"/>
              </w:rPr>
              <w:t>MATHS</w:t>
            </w:r>
          </w:p>
        </w:tc>
        <w:tc>
          <w:tcPr>
            <w:tcW w:w="2113" w:type="dxa"/>
          </w:tcPr>
          <w:p w:rsidR="00196CA6" w:rsidRPr="00EE3695" w:rsidRDefault="00EE3695" w:rsidP="00CB4338">
            <w:pPr>
              <w:jc w:val="center"/>
              <w:rPr>
                <w:sz w:val="32"/>
                <w:szCs w:val="32"/>
              </w:rPr>
            </w:pPr>
            <w:r w:rsidRPr="00EE3695">
              <w:rPr>
                <w:sz w:val="32"/>
                <w:szCs w:val="32"/>
              </w:rPr>
              <w:t>NUMBER AND PLACE VALUE</w:t>
            </w:r>
          </w:p>
          <w:p w:rsidR="00EE3695" w:rsidRDefault="00EE3695" w:rsidP="00CB4338">
            <w:pPr>
              <w:jc w:val="center"/>
              <w:rPr>
                <w:sz w:val="32"/>
                <w:szCs w:val="32"/>
              </w:rPr>
            </w:pPr>
          </w:p>
          <w:p w:rsidR="00EE3695" w:rsidRPr="00EE3695" w:rsidRDefault="00EE3695" w:rsidP="00CB4338">
            <w:pPr>
              <w:jc w:val="center"/>
              <w:rPr>
                <w:sz w:val="32"/>
                <w:szCs w:val="32"/>
              </w:rPr>
            </w:pPr>
            <w:r w:rsidRPr="00EE3695">
              <w:rPr>
                <w:sz w:val="32"/>
                <w:szCs w:val="32"/>
              </w:rPr>
              <w:t>ADDITION AND SUBTRACTON</w:t>
            </w:r>
          </w:p>
          <w:p w:rsidR="00EE3695" w:rsidRPr="00EE3695" w:rsidRDefault="00EE3695" w:rsidP="00CB4338">
            <w:pPr>
              <w:jc w:val="center"/>
              <w:rPr>
                <w:b/>
                <w:sz w:val="32"/>
                <w:szCs w:val="32"/>
              </w:rPr>
            </w:pPr>
          </w:p>
        </w:tc>
        <w:tc>
          <w:tcPr>
            <w:tcW w:w="2458" w:type="dxa"/>
          </w:tcPr>
          <w:p w:rsidR="00196CA6" w:rsidRPr="00EE3695" w:rsidRDefault="00EE3695" w:rsidP="00CB4338">
            <w:pPr>
              <w:jc w:val="center"/>
              <w:rPr>
                <w:sz w:val="32"/>
                <w:szCs w:val="32"/>
              </w:rPr>
            </w:pPr>
            <w:r w:rsidRPr="00EE3695">
              <w:rPr>
                <w:sz w:val="32"/>
                <w:szCs w:val="32"/>
              </w:rPr>
              <w:t>MULTIPLICATION AND DIVISION</w:t>
            </w:r>
          </w:p>
          <w:p w:rsidR="00EE3695" w:rsidRPr="00EE3695" w:rsidRDefault="00EE3695" w:rsidP="00CB4338">
            <w:pPr>
              <w:jc w:val="center"/>
              <w:rPr>
                <w:sz w:val="32"/>
                <w:szCs w:val="32"/>
              </w:rPr>
            </w:pPr>
          </w:p>
          <w:p w:rsidR="00EE3695" w:rsidRPr="00EE3695" w:rsidRDefault="00EE3695" w:rsidP="00CB4338">
            <w:pPr>
              <w:jc w:val="center"/>
              <w:rPr>
                <w:sz w:val="32"/>
                <w:szCs w:val="32"/>
              </w:rPr>
            </w:pPr>
            <w:r w:rsidRPr="00EE3695">
              <w:rPr>
                <w:sz w:val="32"/>
                <w:szCs w:val="32"/>
              </w:rPr>
              <w:t>WORD PROBLEMS</w:t>
            </w:r>
          </w:p>
          <w:p w:rsidR="00EE3695" w:rsidRPr="00EE3695" w:rsidRDefault="00EE3695" w:rsidP="00CB4338">
            <w:pPr>
              <w:jc w:val="center"/>
              <w:rPr>
                <w:sz w:val="32"/>
                <w:szCs w:val="32"/>
              </w:rPr>
            </w:pPr>
          </w:p>
          <w:p w:rsidR="00EE3695" w:rsidRPr="00EE3695" w:rsidRDefault="00EE3695" w:rsidP="00CB4338">
            <w:pPr>
              <w:jc w:val="center"/>
              <w:rPr>
                <w:b/>
                <w:sz w:val="32"/>
                <w:szCs w:val="32"/>
              </w:rPr>
            </w:pPr>
            <w:r w:rsidRPr="00EE3695">
              <w:rPr>
                <w:sz w:val="32"/>
                <w:szCs w:val="32"/>
              </w:rPr>
              <w:t>GRAPHS</w:t>
            </w:r>
          </w:p>
        </w:tc>
        <w:tc>
          <w:tcPr>
            <w:tcW w:w="2230" w:type="dxa"/>
          </w:tcPr>
          <w:p w:rsidR="00196CA6" w:rsidRPr="00EE3695" w:rsidRDefault="00EE3695" w:rsidP="00CB4338">
            <w:pPr>
              <w:jc w:val="center"/>
              <w:rPr>
                <w:sz w:val="32"/>
                <w:szCs w:val="32"/>
              </w:rPr>
            </w:pPr>
            <w:r w:rsidRPr="00EE3695">
              <w:rPr>
                <w:sz w:val="32"/>
                <w:szCs w:val="32"/>
              </w:rPr>
              <w:t>FRACTIONS, DECIMALS AND PERCENTGES</w:t>
            </w:r>
          </w:p>
          <w:p w:rsidR="00EE3695" w:rsidRPr="00EE3695" w:rsidRDefault="00EE3695" w:rsidP="00CB4338">
            <w:pPr>
              <w:jc w:val="center"/>
              <w:rPr>
                <w:sz w:val="32"/>
                <w:szCs w:val="32"/>
              </w:rPr>
            </w:pPr>
          </w:p>
          <w:p w:rsidR="00EE3695" w:rsidRPr="00EE3695" w:rsidRDefault="00EE3695" w:rsidP="00CB4338">
            <w:pPr>
              <w:jc w:val="center"/>
              <w:rPr>
                <w:b/>
                <w:sz w:val="32"/>
                <w:szCs w:val="32"/>
              </w:rPr>
            </w:pPr>
          </w:p>
        </w:tc>
        <w:tc>
          <w:tcPr>
            <w:tcW w:w="2442" w:type="dxa"/>
          </w:tcPr>
          <w:p w:rsidR="00196CA6" w:rsidRPr="00442B6F" w:rsidRDefault="00442B6F" w:rsidP="00CB4338">
            <w:pPr>
              <w:jc w:val="center"/>
              <w:rPr>
                <w:sz w:val="32"/>
                <w:szCs w:val="32"/>
              </w:rPr>
            </w:pPr>
            <w:r w:rsidRPr="00442B6F">
              <w:rPr>
                <w:sz w:val="32"/>
                <w:szCs w:val="32"/>
              </w:rPr>
              <w:t>GEOMETRY</w:t>
            </w:r>
          </w:p>
        </w:tc>
        <w:tc>
          <w:tcPr>
            <w:tcW w:w="2486" w:type="dxa"/>
          </w:tcPr>
          <w:p w:rsidR="00196CA6" w:rsidRPr="00442B6F" w:rsidRDefault="00442B6F" w:rsidP="00CB4338">
            <w:pPr>
              <w:jc w:val="center"/>
              <w:rPr>
                <w:sz w:val="32"/>
                <w:szCs w:val="32"/>
              </w:rPr>
            </w:pPr>
            <w:r w:rsidRPr="00442B6F">
              <w:rPr>
                <w:sz w:val="32"/>
                <w:szCs w:val="32"/>
              </w:rPr>
              <w:t>GEOMETRY</w:t>
            </w:r>
          </w:p>
          <w:p w:rsidR="00442B6F" w:rsidRDefault="00442B6F" w:rsidP="00CB4338">
            <w:pPr>
              <w:jc w:val="center"/>
              <w:rPr>
                <w:sz w:val="32"/>
                <w:szCs w:val="32"/>
              </w:rPr>
            </w:pPr>
          </w:p>
          <w:p w:rsidR="00442B6F" w:rsidRPr="00442B6F" w:rsidRDefault="00442B6F" w:rsidP="00CB4338">
            <w:pPr>
              <w:jc w:val="center"/>
              <w:rPr>
                <w:sz w:val="32"/>
                <w:szCs w:val="32"/>
              </w:rPr>
            </w:pPr>
            <w:r w:rsidRPr="00442B6F">
              <w:rPr>
                <w:sz w:val="32"/>
                <w:szCs w:val="32"/>
              </w:rPr>
              <w:t>MEASUREMENTS</w:t>
            </w:r>
          </w:p>
          <w:p w:rsidR="00442B6F" w:rsidRDefault="00442B6F" w:rsidP="00CB4338">
            <w:pPr>
              <w:jc w:val="center"/>
              <w:rPr>
                <w:sz w:val="32"/>
                <w:szCs w:val="32"/>
              </w:rPr>
            </w:pPr>
          </w:p>
          <w:p w:rsidR="00442B6F" w:rsidRPr="00442B6F" w:rsidRDefault="00442B6F" w:rsidP="00CB4338">
            <w:pPr>
              <w:jc w:val="center"/>
              <w:rPr>
                <w:b/>
                <w:sz w:val="32"/>
                <w:szCs w:val="32"/>
              </w:rPr>
            </w:pPr>
            <w:r w:rsidRPr="00442B6F">
              <w:rPr>
                <w:sz w:val="32"/>
                <w:szCs w:val="32"/>
              </w:rPr>
              <w:t>AREA AND PERIMETER</w:t>
            </w:r>
          </w:p>
        </w:tc>
        <w:tc>
          <w:tcPr>
            <w:tcW w:w="2274" w:type="dxa"/>
          </w:tcPr>
          <w:p w:rsidR="00196CA6" w:rsidRDefault="00442B6F" w:rsidP="00CB4338">
            <w:pPr>
              <w:jc w:val="center"/>
              <w:rPr>
                <w:sz w:val="32"/>
                <w:szCs w:val="32"/>
              </w:rPr>
            </w:pPr>
            <w:r w:rsidRPr="00442B6F">
              <w:rPr>
                <w:sz w:val="32"/>
                <w:szCs w:val="32"/>
              </w:rPr>
              <w:t>VOLUME</w:t>
            </w:r>
          </w:p>
          <w:p w:rsidR="00442B6F" w:rsidRDefault="00442B6F" w:rsidP="00CB4338">
            <w:pPr>
              <w:jc w:val="center"/>
              <w:rPr>
                <w:sz w:val="32"/>
                <w:szCs w:val="32"/>
              </w:rPr>
            </w:pPr>
          </w:p>
          <w:p w:rsidR="00442B6F" w:rsidRDefault="00442B6F" w:rsidP="00CB4338">
            <w:pPr>
              <w:jc w:val="center"/>
              <w:rPr>
                <w:sz w:val="32"/>
                <w:szCs w:val="32"/>
              </w:rPr>
            </w:pPr>
            <w:r>
              <w:rPr>
                <w:sz w:val="32"/>
                <w:szCs w:val="32"/>
              </w:rPr>
              <w:t>ROMAN NUMERALS</w:t>
            </w:r>
          </w:p>
          <w:p w:rsidR="00442B6F" w:rsidRDefault="00442B6F" w:rsidP="00CB4338">
            <w:pPr>
              <w:jc w:val="center"/>
              <w:rPr>
                <w:sz w:val="32"/>
                <w:szCs w:val="32"/>
              </w:rPr>
            </w:pPr>
          </w:p>
          <w:p w:rsidR="00442B6F" w:rsidRPr="00442B6F" w:rsidRDefault="00442B6F" w:rsidP="00CB4338">
            <w:pPr>
              <w:jc w:val="center"/>
              <w:rPr>
                <w:sz w:val="32"/>
                <w:szCs w:val="32"/>
              </w:rPr>
            </w:pPr>
            <w:r>
              <w:rPr>
                <w:sz w:val="32"/>
                <w:szCs w:val="32"/>
              </w:rPr>
              <w:t>REVISION</w:t>
            </w:r>
          </w:p>
        </w:tc>
      </w:tr>
      <w:tr w:rsidR="0035055D" w:rsidTr="00CB4338">
        <w:trPr>
          <w:trHeight w:val="1631"/>
        </w:trPr>
        <w:tc>
          <w:tcPr>
            <w:tcW w:w="2133" w:type="dxa"/>
          </w:tcPr>
          <w:p w:rsidR="00196CA6" w:rsidRPr="00196CA6" w:rsidRDefault="00196CA6" w:rsidP="00CB4338">
            <w:pPr>
              <w:jc w:val="center"/>
              <w:rPr>
                <w:b/>
                <w:sz w:val="36"/>
                <w:szCs w:val="36"/>
              </w:rPr>
            </w:pPr>
            <w:r w:rsidRPr="00196CA6">
              <w:rPr>
                <w:b/>
                <w:sz w:val="36"/>
                <w:szCs w:val="36"/>
              </w:rPr>
              <w:t>RELIGIOUS EDUCATION</w:t>
            </w:r>
          </w:p>
        </w:tc>
        <w:tc>
          <w:tcPr>
            <w:tcW w:w="2113" w:type="dxa"/>
          </w:tcPr>
          <w:p w:rsidR="00196CA6" w:rsidRPr="00442B6F" w:rsidRDefault="00442B6F" w:rsidP="00CB4338">
            <w:pPr>
              <w:jc w:val="center"/>
              <w:rPr>
                <w:sz w:val="32"/>
                <w:szCs w:val="32"/>
              </w:rPr>
            </w:pPr>
            <w:r w:rsidRPr="00442B6F">
              <w:rPr>
                <w:sz w:val="32"/>
                <w:szCs w:val="32"/>
              </w:rPr>
              <w:t>CREATION</w:t>
            </w:r>
          </w:p>
        </w:tc>
        <w:tc>
          <w:tcPr>
            <w:tcW w:w="2458" w:type="dxa"/>
          </w:tcPr>
          <w:p w:rsidR="00196CA6" w:rsidRPr="00442B6F" w:rsidRDefault="00442B6F" w:rsidP="00CB4338">
            <w:pPr>
              <w:jc w:val="center"/>
              <w:rPr>
                <w:sz w:val="32"/>
                <w:szCs w:val="32"/>
              </w:rPr>
            </w:pPr>
            <w:r w:rsidRPr="00442B6F">
              <w:rPr>
                <w:sz w:val="32"/>
                <w:szCs w:val="32"/>
              </w:rPr>
              <w:t>GOD’S COVENANTS</w:t>
            </w:r>
          </w:p>
        </w:tc>
        <w:tc>
          <w:tcPr>
            <w:tcW w:w="2230" w:type="dxa"/>
          </w:tcPr>
          <w:p w:rsidR="00196CA6" w:rsidRPr="00442B6F" w:rsidRDefault="00442B6F" w:rsidP="00CB4338">
            <w:pPr>
              <w:jc w:val="center"/>
              <w:rPr>
                <w:sz w:val="32"/>
                <w:szCs w:val="32"/>
              </w:rPr>
            </w:pPr>
            <w:r w:rsidRPr="00442B6F">
              <w:rPr>
                <w:sz w:val="32"/>
                <w:szCs w:val="32"/>
              </w:rPr>
              <w:t>INSPIRATIONAL PEOPLE</w:t>
            </w:r>
          </w:p>
        </w:tc>
        <w:tc>
          <w:tcPr>
            <w:tcW w:w="2442" w:type="dxa"/>
          </w:tcPr>
          <w:p w:rsidR="00196CA6" w:rsidRPr="00442B6F" w:rsidRDefault="00442B6F" w:rsidP="00CB4338">
            <w:pPr>
              <w:jc w:val="center"/>
              <w:rPr>
                <w:sz w:val="32"/>
                <w:szCs w:val="32"/>
              </w:rPr>
            </w:pPr>
            <w:r w:rsidRPr="00442B6F">
              <w:rPr>
                <w:sz w:val="32"/>
                <w:szCs w:val="32"/>
              </w:rPr>
              <w:t>RECONCILIATION</w:t>
            </w:r>
          </w:p>
        </w:tc>
        <w:tc>
          <w:tcPr>
            <w:tcW w:w="2486" w:type="dxa"/>
          </w:tcPr>
          <w:p w:rsidR="00196CA6" w:rsidRPr="00442B6F" w:rsidRDefault="00442B6F" w:rsidP="00CB4338">
            <w:pPr>
              <w:jc w:val="center"/>
              <w:rPr>
                <w:sz w:val="32"/>
                <w:szCs w:val="32"/>
              </w:rPr>
            </w:pPr>
            <w:r w:rsidRPr="00442B6F">
              <w:rPr>
                <w:sz w:val="32"/>
                <w:szCs w:val="32"/>
              </w:rPr>
              <w:t>LIFE IN THE RISEN JESUS</w:t>
            </w:r>
          </w:p>
        </w:tc>
        <w:tc>
          <w:tcPr>
            <w:tcW w:w="2274" w:type="dxa"/>
          </w:tcPr>
          <w:p w:rsidR="00196CA6" w:rsidRPr="00442B6F" w:rsidRDefault="00442B6F" w:rsidP="00CB4338">
            <w:pPr>
              <w:jc w:val="center"/>
              <w:rPr>
                <w:sz w:val="32"/>
                <w:szCs w:val="32"/>
              </w:rPr>
            </w:pPr>
            <w:r w:rsidRPr="00442B6F">
              <w:rPr>
                <w:sz w:val="32"/>
                <w:szCs w:val="32"/>
              </w:rPr>
              <w:t>OTHER FAITHS</w:t>
            </w:r>
          </w:p>
        </w:tc>
      </w:tr>
      <w:tr w:rsidR="0035055D" w:rsidTr="00CB4338">
        <w:trPr>
          <w:trHeight w:val="1605"/>
        </w:trPr>
        <w:tc>
          <w:tcPr>
            <w:tcW w:w="2133" w:type="dxa"/>
          </w:tcPr>
          <w:p w:rsidR="00196CA6" w:rsidRPr="00196CA6" w:rsidRDefault="00196CA6" w:rsidP="00CB4338">
            <w:pPr>
              <w:jc w:val="center"/>
              <w:rPr>
                <w:b/>
                <w:sz w:val="36"/>
                <w:szCs w:val="36"/>
              </w:rPr>
            </w:pPr>
            <w:r w:rsidRPr="00196CA6">
              <w:rPr>
                <w:b/>
                <w:sz w:val="36"/>
                <w:szCs w:val="36"/>
              </w:rPr>
              <w:t>SCIENCE</w:t>
            </w:r>
          </w:p>
        </w:tc>
        <w:tc>
          <w:tcPr>
            <w:tcW w:w="2113" w:type="dxa"/>
          </w:tcPr>
          <w:p w:rsidR="00196CA6" w:rsidRPr="00EE3695" w:rsidRDefault="00EE3695" w:rsidP="00CB4338">
            <w:pPr>
              <w:jc w:val="center"/>
              <w:rPr>
                <w:sz w:val="32"/>
                <w:szCs w:val="32"/>
              </w:rPr>
            </w:pPr>
            <w:r w:rsidRPr="00EE3695">
              <w:rPr>
                <w:sz w:val="32"/>
                <w:szCs w:val="32"/>
              </w:rPr>
              <w:t>MATERIALS AND THEIR PROPERTIES</w:t>
            </w:r>
          </w:p>
        </w:tc>
        <w:tc>
          <w:tcPr>
            <w:tcW w:w="2458" w:type="dxa"/>
          </w:tcPr>
          <w:p w:rsidR="00196CA6" w:rsidRPr="00EE3695" w:rsidRDefault="00EE3695" w:rsidP="00CB4338">
            <w:pPr>
              <w:jc w:val="center"/>
              <w:rPr>
                <w:sz w:val="32"/>
                <w:szCs w:val="32"/>
              </w:rPr>
            </w:pPr>
            <w:r w:rsidRPr="00EE3695">
              <w:rPr>
                <w:sz w:val="32"/>
                <w:szCs w:val="32"/>
              </w:rPr>
              <w:t>FORCES</w:t>
            </w:r>
          </w:p>
        </w:tc>
        <w:tc>
          <w:tcPr>
            <w:tcW w:w="2230" w:type="dxa"/>
          </w:tcPr>
          <w:p w:rsidR="00196CA6" w:rsidRPr="00EE3695" w:rsidRDefault="00EE3695" w:rsidP="00CB4338">
            <w:pPr>
              <w:jc w:val="center"/>
              <w:rPr>
                <w:sz w:val="32"/>
                <w:szCs w:val="32"/>
              </w:rPr>
            </w:pPr>
            <w:r w:rsidRPr="00EE3695">
              <w:rPr>
                <w:sz w:val="32"/>
                <w:szCs w:val="32"/>
              </w:rPr>
              <w:t>SUPER SCIENTISTS</w:t>
            </w:r>
          </w:p>
        </w:tc>
        <w:tc>
          <w:tcPr>
            <w:tcW w:w="2442" w:type="dxa"/>
          </w:tcPr>
          <w:p w:rsidR="00196CA6" w:rsidRPr="00EE3695" w:rsidRDefault="00EE3695" w:rsidP="00CB4338">
            <w:pPr>
              <w:jc w:val="center"/>
              <w:rPr>
                <w:sz w:val="32"/>
                <w:szCs w:val="32"/>
              </w:rPr>
            </w:pPr>
            <w:r w:rsidRPr="00EE3695">
              <w:rPr>
                <w:sz w:val="32"/>
                <w:szCs w:val="32"/>
              </w:rPr>
              <w:t>EARTH AND SPACE</w:t>
            </w:r>
          </w:p>
        </w:tc>
        <w:tc>
          <w:tcPr>
            <w:tcW w:w="2486" w:type="dxa"/>
          </w:tcPr>
          <w:p w:rsidR="00196CA6" w:rsidRPr="00EE3695" w:rsidRDefault="00EE3695" w:rsidP="00CB4338">
            <w:pPr>
              <w:jc w:val="center"/>
              <w:rPr>
                <w:sz w:val="130"/>
                <w:szCs w:val="130"/>
              </w:rPr>
            </w:pPr>
            <w:r w:rsidRPr="00EE3695">
              <w:rPr>
                <w:sz w:val="32"/>
                <w:szCs w:val="32"/>
              </w:rPr>
              <w:t>LIVING THINGS – THE CIRCLE OF LIFE</w:t>
            </w:r>
          </w:p>
        </w:tc>
        <w:tc>
          <w:tcPr>
            <w:tcW w:w="2274" w:type="dxa"/>
          </w:tcPr>
          <w:p w:rsidR="00196CA6" w:rsidRPr="00EE3695" w:rsidRDefault="00EE3695" w:rsidP="00CB4338">
            <w:pPr>
              <w:jc w:val="center"/>
              <w:rPr>
                <w:sz w:val="32"/>
                <w:szCs w:val="32"/>
              </w:rPr>
            </w:pPr>
            <w:r w:rsidRPr="00EE3695">
              <w:rPr>
                <w:sz w:val="32"/>
                <w:szCs w:val="32"/>
              </w:rPr>
              <w:t>GROWING UP AND GROWING OLD</w:t>
            </w:r>
          </w:p>
        </w:tc>
      </w:tr>
      <w:tr w:rsidR="0035055D" w:rsidTr="00CB4338">
        <w:trPr>
          <w:trHeight w:val="1605"/>
        </w:trPr>
        <w:tc>
          <w:tcPr>
            <w:tcW w:w="2133" w:type="dxa"/>
          </w:tcPr>
          <w:p w:rsidR="00196CA6" w:rsidRPr="00196CA6" w:rsidRDefault="00196CA6" w:rsidP="00CB4338">
            <w:pPr>
              <w:jc w:val="center"/>
              <w:rPr>
                <w:b/>
                <w:sz w:val="36"/>
                <w:szCs w:val="36"/>
              </w:rPr>
            </w:pPr>
            <w:r w:rsidRPr="00196CA6">
              <w:rPr>
                <w:b/>
                <w:sz w:val="36"/>
                <w:szCs w:val="36"/>
              </w:rPr>
              <w:t>HISTORY</w:t>
            </w:r>
          </w:p>
        </w:tc>
        <w:tc>
          <w:tcPr>
            <w:tcW w:w="2113" w:type="dxa"/>
          </w:tcPr>
          <w:p w:rsidR="00196CA6" w:rsidRDefault="00196CA6" w:rsidP="00CB4338">
            <w:pPr>
              <w:jc w:val="center"/>
              <w:rPr>
                <w:b/>
                <w:sz w:val="130"/>
                <w:szCs w:val="130"/>
              </w:rPr>
            </w:pPr>
          </w:p>
        </w:tc>
        <w:tc>
          <w:tcPr>
            <w:tcW w:w="2458" w:type="dxa"/>
          </w:tcPr>
          <w:tbl>
            <w:tblPr>
              <w:tblW w:w="2103" w:type="dxa"/>
              <w:tblBorders>
                <w:top w:val="nil"/>
                <w:left w:val="nil"/>
                <w:bottom w:val="nil"/>
                <w:right w:val="nil"/>
              </w:tblBorders>
              <w:tblLook w:val="0000" w:firstRow="0" w:lastRow="0" w:firstColumn="0" w:lastColumn="0" w:noHBand="0" w:noVBand="0"/>
            </w:tblPr>
            <w:tblGrid>
              <w:gridCol w:w="1659"/>
              <w:gridCol w:w="222"/>
              <w:gridCol w:w="222"/>
            </w:tblGrid>
            <w:tr w:rsidR="00EE3695" w:rsidRPr="00EE3695" w:rsidTr="0035055D">
              <w:trPr>
                <w:trHeight w:val="498"/>
              </w:trPr>
              <w:tc>
                <w:tcPr>
                  <w:tcW w:w="0" w:type="auto"/>
                </w:tcPr>
                <w:p w:rsidR="00EE3695" w:rsidRPr="00EE3695" w:rsidRDefault="00EE3695" w:rsidP="00FE6668">
                  <w:pPr>
                    <w:framePr w:hSpace="180" w:wrap="around" w:hAnchor="margin" w:xAlign="center" w:y="-1440"/>
                    <w:autoSpaceDE w:val="0"/>
                    <w:autoSpaceDN w:val="0"/>
                    <w:adjustRightInd w:val="0"/>
                    <w:spacing w:after="0" w:line="240" w:lineRule="auto"/>
                    <w:jc w:val="center"/>
                    <w:rPr>
                      <w:rFonts w:cstheme="minorHAnsi"/>
                      <w:color w:val="000000" w:themeColor="text1"/>
                      <w:sz w:val="32"/>
                      <w:szCs w:val="32"/>
                    </w:rPr>
                  </w:pPr>
                  <w:r w:rsidRPr="00EE3695">
                    <w:rPr>
                      <w:rFonts w:cstheme="minorHAnsi"/>
                      <w:b/>
                      <w:color w:val="000000" w:themeColor="text1"/>
                      <w:sz w:val="32"/>
                      <w:szCs w:val="32"/>
                    </w:rPr>
                    <w:t>The Anglo-Saxons</w:t>
                  </w:r>
                  <w:r w:rsidRPr="00EE3695">
                    <w:rPr>
                      <w:rFonts w:cstheme="minorHAnsi"/>
                      <w:color w:val="000000" w:themeColor="text1"/>
                      <w:sz w:val="32"/>
                      <w:szCs w:val="32"/>
                    </w:rPr>
                    <w:t xml:space="preserve"> –Was the Anglo-Saxon period </w:t>
                  </w:r>
                  <w:r w:rsidRPr="00EE3695">
                    <w:rPr>
                      <w:rFonts w:cstheme="minorHAnsi"/>
                      <w:color w:val="000000" w:themeColor="text1"/>
                      <w:sz w:val="32"/>
                      <w:szCs w:val="32"/>
                    </w:rPr>
                    <w:lastRenderedPageBreak/>
                    <w:t>really a Dark Age?</w:t>
                  </w:r>
                </w:p>
              </w:tc>
              <w:tc>
                <w:tcPr>
                  <w:tcW w:w="0" w:type="auto"/>
                </w:tcPr>
                <w:p w:rsidR="00EE3695" w:rsidRPr="00EE3695" w:rsidRDefault="00EE3695" w:rsidP="00FE6668">
                  <w:pPr>
                    <w:framePr w:hSpace="180" w:wrap="around" w:hAnchor="margin" w:xAlign="center" w:y="-1440"/>
                    <w:autoSpaceDE w:val="0"/>
                    <w:autoSpaceDN w:val="0"/>
                    <w:adjustRightInd w:val="0"/>
                    <w:spacing w:after="0" w:line="240" w:lineRule="auto"/>
                    <w:rPr>
                      <w:rFonts w:cstheme="minorHAnsi"/>
                      <w:color w:val="000000" w:themeColor="text1"/>
                      <w:sz w:val="32"/>
                      <w:szCs w:val="32"/>
                    </w:rPr>
                  </w:pPr>
                </w:p>
              </w:tc>
              <w:tc>
                <w:tcPr>
                  <w:tcW w:w="0" w:type="auto"/>
                </w:tcPr>
                <w:p w:rsidR="00EE3695" w:rsidRPr="00EE3695" w:rsidRDefault="00EE3695" w:rsidP="00FE6668">
                  <w:pPr>
                    <w:framePr w:hSpace="180" w:wrap="around" w:hAnchor="margin" w:xAlign="center" w:y="-1440"/>
                    <w:autoSpaceDE w:val="0"/>
                    <w:autoSpaceDN w:val="0"/>
                    <w:adjustRightInd w:val="0"/>
                    <w:spacing w:after="0" w:line="240" w:lineRule="auto"/>
                    <w:rPr>
                      <w:rFonts w:cstheme="minorHAnsi"/>
                      <w:color w:val="000000" w:themeColor="text1"/>
                      <w:sz w:val="32"/>
                      <w:szCs w:val="32"/>
                    </w:rPr>
                  </w:pPr>
                </w:p>
              </w:tc>
            </w:tr>
          </w:tbl>
          <w:p w:rsidR="00196CA6" w:rsidRPr="00EE3695" w:rsidRDefault="00196CA6" w:rsidP="00CB4338">
            <w:pPr>
              <w:jc w:val="center"/>
              <w:rPr>
                <w:rFonts w:cstheme="minorHAnsi"/>
                <w:b/>
                <w:color w:val="000000" w:themeColor="text1"/>
                <w:sz w:val="32"/>
                <w:szCs w:val="32"/>
              </w:rPr>
            </w:pPr>
          </w:p>
        </w:tc>
        <w:tc>
          <w:tcPr>
            <w:tcW w:w="2230" w:type="dxa"/>
          </w:tcPr>
          <w:p w:rsidR="00196CA6" w:rsidRPr="00EE3695" w:rsidRDefault="00196CA6" w:rsidP="00CB4338">
            <w:pPr>
              <w:jc w:val="center"/>
              <w:rPr>
                <w:rFonts w:cstheme="minorHAnsi"/>
                <w:b/>
                <w:color w:val="000000" w:themeColor="text1"/>
                <w:sz w:val="32"/>
                <w:szCs w:val="32"/>
              </w:rPr>
            </w:pPr>
          </w:p>
        </w:tc>
        <w:tc>
          <w:tcPr>
            <w:tcW w:w="2442" w:type="dxa"/>
          </w:tcPr>
          <w:p w:rsidR="00196CA6" w:rsidRPr="00EE3695" w:rsidRDefault="00EE3695" w:rsidP="00CB4338">
            <w:pPr>
              <w:jc w:val="center"/>
              <w:rPr>
                <w:rFonts w:cstheme="minorHAnsi"/>
                <w:b/>
                <w:color w:val="000000" w:themeColor="text1"/>
                <w:sz w:val="32"/>
                <w:szCs w:val="32"/>
              </w:rPr>
            </w:pPr>
            <w:r w:rsidRPr="00EE3695">
              <w:rPr>
                <w:rFonts w:cstheme="minorHAnsi"/>
                <w:b/>
                <w:color w:val="000000" w:themeColor="text1"/>
                <w:sz w:val="32"/>
                <w:szCs w:val="32"/>
              </w:rPr>
              <w:t>Vikings</w:t>
            </w:r>
            <w:r w:rsidRPr="00EE3695">
              <w:rPr>
                <w:rFonts w:cstheme="minorHAnsi"/>
                <w:color w:val="000000" w:themeColor="text1"/>
                <w:sz w:val="32"/>
                <w:szCs w:val="32"/>
              </w:rPr>
              <w:t xml:space="preserve"> –Would the Vikings do anything for money? Cultural Capital</w:t>
            </w:r>
          </w:p>
        </w:tc>
        <w:tc>
          <w:tcPr>
            <w:tcW w:w="2486" w:type="dxa"/>
          </w:tcPr>
          <w:p w:rsidR="00196CA6" w:rsidRPr="00EE3695" w:rsidRDefault="00196CA6" w:rsidP="00CB4338">
            <w:pPr>
              <w:jc w:val="center"/>
              <w:rPr>
                <w:rFonts w:cstheme="minorHAnsi"/>
                <w:b/>
                <w:color w:val="000000" w:themeColor="text1"/>
                <w:sz w:val="32"/>
                <w:szCs w:val="32"/>
              </w:rPr>
            </w:pPr>
          </w:p>
        </w:tc>
        <w:tc>
          <w:tcPr>
            <w:tcW w:w="2274" w:type="dxa"/>
          </w:tcPr>
          <w:p w:rsidR="00196CA6" w:rsidRPr="00EE3695" w:rsidRDefault="00EE3695" w:rsidP="00CB4338">
            <w:pPr>
              <w:jc w:val="center"/>
              <w:rPr>
                <w:rFonts w:cstheme="minorHAnsi"/>
                <w:b/>
                <w:color w:val="000000" w:themeColor="text1"/>
                <w:sz w:val="32"/>
                <w:szCs w:val="32"/>
              </w:rPr>
            </w:pPr>
            <w:r w:rsidRPr="00EE3695">
              <w:rPr>
                <w:rFonts w:cstheme="minorHAnsi"/>
                <w:b/>
                <w:color w:val="000000" w:themeColor="text1"/>
                <w:sz w:val="32"/>
                <w:szCs w:val="32"/>
              </w:rPr>
              <w:t>Journeys</w:t>
            </w:r>
            <w:r w:rsidRPr="00EE3695">
              <w:rPr>
                <w:rFonts w:cstheme="minorHAnsi"/>
                <w:color w:val="000000" w:themeColor="text1"/>
                <w:sz w:val="32"/>
                <w:szCs w:val="32"/>
              </w:rPr>
              <w:t xml:space="preserve"> –What makes people go on a journey?</w:t>
            </w:r>
          </w:p>
        </w:tc>
      </w:tr>
      <w:tr w:rsidR="0035055D" w:rsidTr="00CB4338">
        <w:trPr>
          <w:trHeight w:val="1631"/>
        </w:trPr>
        <w:tc>
          <w:tcPr>
            <w:tcW w:w="2133" w:type="dxa"/>
          </w:tcPr>
          <w:p w:rsidR="00196CA6" w:rsidRPr="00196CA6" w:rsidRDefault="00196CA6" w:rsidP="00CB4338">
            <w:pPr>
              <w:jc w:val="center"/>
              <w:rPr>
                <w:b/>
                <w:sz w:val="36"/>
                <w:szCs w:val="36"/>
              </w:rPr>
            </w:pPr>
            <w:r>
              <w:rPr>
                <w:b/>
                <w:sz w:val="36"/>
                <w:szCs w:val="36"/>
              </w:rPr>
              <w:t>GEOGRAPHY</w:t>
            </w:r>
          </w:p>
        </w:tc>
        <w:tc>
          <w:tcPr>
            <w:tcW w:w="2113" w:type="dxa"/>
          </w:tcPr>
          <w:tbl>
            <w:tblPr>
              <w:tblW w:w="1826" w:type="dxa"/>
              <w:tblBorders>
                <w:top w:val="nil"/>
                <w:left w:val="nil"/>
                <w:bottom w:val="nil"/>
                <w:right w:val="nil"/>
              </w:tblBorders>
              <w:tblLook w:val="0000" w:firstRow="0" w:lastRow="0" w:firstColumn="0" w:lastColumn="0" w:noHBand="0" w:noVBand="0"/>
            </w:tblPr>
            <w:tblGrid>
              <w:gridCol w:w="1897"/>
            </w:tblGrid>
            <w:tr w:rsidR="00EE3695" w:rsidRPr="00EE3695" w:rsidTr="0035055D">
              <w:trPr>
                <w:trHeight w:val="630"/>
              </w:trPr>
              <w:tc>
                <w:tcPr>
                  <w:tcW w:w="0" w:type="auto"/>
                </w:tcPr>
                <w:p w:rsidR="00EE3695" w:rsidRPr="00EE3695" w:rsidRDefault="00EE3695" w:rsidP="00FE6668">
                  <w:pPr>
                    <w:framePr w:hSpace="180" w:wrap="around" w:hAnchor="margin" w:xAlign="center" w:y="-1440"/>
                    <w:autoSpaceDE w:val="0"/>
                    <w:autoSpaceDN w:val="0"/>
                    <w:adjustRightInd w:val="0"/>
                    <w:spacing w:after="0" w:line="240" w:lineRule="auto"/>
                    <w:jc w:val="center"/>
                    <w:rPr>
                      <w:rFonts w:cstheme="minorHAnsi"/>
                      <w:color w:val="000000"/>
                      <w:sz w:val="32"/>
                      <w:szCs w:val="32"/>
                    </w:rPr>
                  </w:pPr>
                  <w:r w:rsidRPr="00EE3695">
                    <w:rPr>
                      <w:rFonts w:cstheme="minorHAnsi"/>
                      <w:color w:val="000000"/>
                      <w:sz w:val="32"/>
                      <w:szCs w:val="32"/>
                    </w:rPr>
                    <w:t>Changes in our Local Environment –How is the United Kingdom changing?</w:t>
                  </w:r>
                </w:p>
              </w:tc>
            </w:tr>
          </w:tbl>
          <w:p w:rsidR="00196CA6" w:rsidRPr="00EE3695" w:rsidRDefault="00196CA6" w:rsidP="00CB4338">
            <w:pPr>
              <w:jc w:val="center"/>
              <w:rPr>
                <w:rFonts w:cstheme="minorHAnsi"/>
                <w:b/>
                <w:sz w:val="32"/>
                <w:szCs w:val="32"/>
              </w:rPr>
            </w:pPr>
          </w:p>
        </w:tc>
        <w:tc>
          <w:tcPr>
            <w:tcW w:w="2458" w:type="dxa"/>
          </w:tcPr>
          <w:p w:rsidR="00196CA6" w:rsidRPr="00EE3695" w:rsidRDefault="00196CA6" w:rsidP="00CB4338">
            <w:pPr>
              <w:jc w:val="center"/>
              <w:rPr>
                <w:rFonts w:cstheme="minorHAnsi"/>
                <w:b/>
                <w:sz w:val="32"/>
                <w:szCs w:val="32"/>
              </w:rPr>
            </w:pPr>
          </w:p>
        </w:tc>
        <w:tc>
          <w:tcPr>
            <w:tcW w:w="2230" w:type="dxa"/>
          </w:tcPr>
          <w:tbl>
            <w:tblPr>
              <w:tblW w:w="1890" w:type="dxa"/>
              <w:tblBorders>
                <w:top w:val="nil"/>
                <w:left w:val="nil"/>
                <w:bottom w:val="nil"/>
                <w:right w:val="nil"/>
              </w:tblBorders>
              <w:tblLook w:val="0000" w:firstRow="0" w:lastRow="0" w:firstColumn="0" w:lastColumn="0" w:noHBand="0" w:noVBand="0"/>
            </w:tblPr>
            <w:tblGrid>
              <w:gridCol w:w="1668"/>
              <w:gridCol w:w="222"/>
            </w:tblGrid>
            <w:tr w:rsidR="00EE3695" w:rsidRPr="00EE3695" w:rsidTr="0035055D">
              <w:trPr>
                <w:trHeight w:val="630"/>
              </w:trPr>
              <w:tc>
                <w:tcPr>
                  <w:tcW w:w="0" w:type="auto"/>
                </w:tcPr>
                <w:p w:rsidR="00EE3695" w:rsidRPr="00EE3695" w:rsidRDefault="00EE3695" w:rsidP="00FE6668">
                  <w:pPr>
                    <w:framePr w:hSpace="180" w:wrap="around" w:hAnchor="margin" w:xAlign="center" w:y="-1440"/>
                    <w:autoSpaceDE w:val="0"/>
                    <w:autoSpaceDN w:val="0"/>
                    <w:adjustRightInd w:val="0"/>
                    <w:spacing w:after="0" w:line="240" w:lineRule="auto"/>
                    <w:jc w:val="center"/>
                    <w:rPr>
                      <w:rFonts w:cstheme="minorHAnsi"/>
                      <w:color w:val="000000"/>
                      <w:sz w:val="32"/>
                      <w:szCs w:val="32"/>
                    </w:rPr>
                  </w:pPr>
                  <w:r w:rsidRPr="00EE3695">
                    <w:rPr>
                      <w:rFonts w:cstheme="minorHAnsi"/>
                      <w:color w:val="000000"/>
                      <w:sz w:val="32"/>
                      <w:szCs w:val="32"/>
                    </w:rPr>
                    <w:t>Europe –A Study of the Alpine Region –What should tourists know about the Alpine region?</w:t>
                  </w:r>
                </w:p>
              </w:tc>
              <w:tc>
                <w:tcPr>
                  <w:tcW w:w="0" w:type="auto"/>
                </w:tcPr>
                <w:p w:rsidR="00EE3695" w:rsidRPr="00EE3695" w:rsidRDefault="00EE3695" w:rsidP="00FE6668">
                  <w:pPr>
                    <w:framePr w:hSpace="180" w:wrap="around" w:hAnchor="margin" w:xAlign="center" w:y="-1440"/>
                    <w:autoSpaceDE w:val="0"/>
                    <w:autoSpaceDN w:val="0"/>
                    <w:adjustRightInd w:val="0"/>
                    <w:spacing w:after="0" w:line="240" w:lineRule="auto"/>
                    <w:jc w:val="center"/>
                    <w:rPr>
                      <w:rFonts w:cstheme="minorHAnsi"/>
                      <w:color w:val="000000"/>
                      <w:sz w:val="32"/>
                      <w:szCs w:val="32"/>
                    </w:rPr>
                  </w:pPr>
                </w:p>
              </w:tc>
            </w:tr>
          </w:tbl>
          <w:p w:rsidR="00196CA6" w:rsidRPr="00EE3695" w:rsidRDefault="00196CA6" w:rsidP="00CB4338">
            <w:pPr>
              <w:jc w:val="center"/>
              <w:rPr>
                <w:rFonts w:cstheme="minorHAnsi"/>
                <w:b/>
                <w:sz w:val="32"/>
                <w:szCs w:val="32"/>
              </w:rPr>
            </w:pPr>
          </w:p>
        </w:tc>
        <w:tc>
          <w:tcPr>
            <w:tcW w:w="2442" w:type="dxa"/>
          </w:tcPr>
          <w:p w:rsidR="00196CA6" w:rsidRPr="00EE3695" w:rsidRDefault="00196CA6" w:rsidP="00CB4338">
            <w:pPr>
              <w:jc w:val="center"/>
              <w:rPr>
                <w:rFonts w:cstheme="minorHAnsi"/>
                <w:b/>
                <w:sz w:val="32"/>
                <w:szCs w:val="32"/>
              </w:rPr>
            </w:pPr>
          </w:p>
        </w:tc>
        <w:tc>
          <w:tcPr>
            <w:tcW w:w="2486" w:type="dxa"/>
          </w:tcPr>
          <w:p w:rsidR="00196CA6" w:rsidRPr="00EE3695" w:rsidRDefault="00EE3695" w:rsidP="00CB4338">
            <w:pPr>
              <w:jc w:val="center"/>
              <w:rPr>
                <w:rFonts w:cstheme="minorHAnsi"/>
                <w:b/>
                <w:sz w:val="32"/>
                <w:szCs w:val="32"/>
              </w:rPr>
            </w:pPr>
            <w:r w:rsidRPr="00EE3695">
              <w:rPr>
                <w:rFonts w:cstheme="minorHAnsi"/>
                <w:color w:val="000000"/>
                <w:sz w:val="32"/>
                <w:szCs w:val="32"/>
              </w:rPr>
              <w:t>Unit: Journeys –Trade –Where does all our stuff come from?</w:t>
            </w:r>
          </w:p>
        </w:tc>
        <w:tc>
          <w:tcPr>
            <w:tcW w:w="2274" w:type="dxa"/>
          </w:tcPr>
          <w:p w:rsidR="00196CA6" w:rsidRDefault="00196CA6" w:rsidP="00CB4338">
            <w:pPr>
              <w:jc w:val="center"/>
              <w:rPr>
                <w:b/>
                <w:sz w:val="130"/>
                <w:szCs w:val="130"/>
              </w:rPr>
            </w:pPr>
          </w:p>
        </w:tc>
      </w:tr>
      <w:tr w:rsidR="0035055D" w:rsidTr="00CB4338">
        <w:trPr>
          <w:trHeight w:val="1631"/>
        </w:trPr>
        <w:tc>
          <w:tcPr>
            <w:tcW w:w="2133" w:type="dxa"/>
          </w:tcPr>
          <w:p w:rsidR="00442B6F" w:rsidRDefault="00442B6F" w:rsidP="00CB4338">
            <w:pPr>
              <w:jc w:val="center"/>
              <w:rPr>
                <w:b/>
                <w:sz w:val="36"/>
                <w:szCs w:val="36"/>
              </w:rPr>
            </w:pPr>
            <w:r>
              <w:rPr>
                <w:b/>
                <w:sz w:val="36"/>
                <w:szCs w:val="36"/>
              </w:rPr>
              <w:t>PE</w:t>
            </w:r>
          </w:p>
        </w:tc>
        <w:tc>
          <w:tcPr>
            <w:tcW w:w="2113" w:type="dxa"/>
          </w:tcPr>
          <w:p w:rsidR="00442B6F" w:rsidRDefault="00D03CB8" w:rsidP="00CB4338">
            <w:pPr>
              <w:autoSpaceDE w:val="0"/>
              <w:autoSpaceDN w:val="0"/>
              <w:adjustRightInd w:val="0"/>
              <w:jc w:val="center"/>
              <w:rPr>
                <w:rFonts w:cstheme="minorHAnsi"/>
                <w:color w:val="000000"/>
                <w:sz w:val="32"/>
                <w:szCs w:val="32"/>
              </w:rPr>
            </w:pPr>
            <w:r>
              <w:rPr>
                <w:rFonts w:cstheme="minorHAnsi"/>
                <w:color w:val="000000"/>
                <w:sz w:val="32"/>
                <w:szCs w:val="32"/>
              </w:rPr>
              <w:t>Football</w:t>
            </w:r>
          </w:p>
          <w:p w:rsidR="00D03CB8" w:rsidRDefault="00D03CB8" w:rsidP="00CB4338">
            <w:pPr>
              <w:autoSpaceDE w:val="0"/>
              <w:autoSpaceDN w:val="0"/>
              <w:adjustRightInd w:val="0"/>
              <w:jc w:val="center"/>
              <w:rPr>
                <w:rFonts w:cstheme="minorHAnsi"/>
                <w:color w:val="000000"/>
                <w:sz w:val="32"/>
                <w:szCs w:val="32"/>
              </w:rPr>
            </w:pPr>
          </w:p>
          <w:p w:rsidR="00D03CB8" w:rsidRDefault="00D03CB8" w:rsidP="00CB4338">
            <w:pPr>
              <w:autoSpaceDE w:val="0"/>
              <w:autoSpaceDN w:val="0"/>
              <w:adjustRightInd w:val="0"/>
              <w:jc w:val="center"/>
              <w:rPr>
                <w:rFonts w:cstheme="minorHAnsi"/>
                <w:color w:val="000000"/>
                <w:sz w:val="32"/>
                <w:szCs w:val="32"/>
              </w:rPr>
            </w:pPr>
          </w:p>
          <w:p w:rsidR="00D03CB8" w:rsidRPr="00EE3695" w:rsidRDefault="00D03CB8" w:rsidP="00CB4338">
            <w:pPr>
              <w:autoSpaceDE w:val="0"/>
              <w:autoSpaceDN w:val="0"/>
              <w:adjustRightInd w:val="0"/>
              <w:jc w:val="center"/>
              <w:rPr>
                <w:rFonts w:cstheme="minorHAnsi"/>
                <w:color w:val="000000"/>
                <w:sz w:val="32"/>
                <w:szCs w:val="32"/>
              </w:rPr>
            </w:pPr>
            <w:r>
              <w:rPr>
                <w:rFonts w:cstheme="minorHAnsi"/>
                <w:color w:val="000000"/>
                <w:sz w:val="32"/>
                <w:szCs w:val="32"/>
              </w:rPr>
              <w:t xml:space="preserve">Dance </w:t>
            </w:r>
          </w:p>
        </w:tc>
        <w:tc>
          <w:tcPr>
            <w:tcW w:w="2458" w:type="dxa"/>
          </w:tcPr>
          <w:p w:rsidR="00442B6F" w:rsidRPr="00D03CB8" w:rsidRDefault="00D03CB8" w:rsidP="00CB4338">
            <w:pPr>
              <w:jc w:val="center"/>
              <w:rPr>
                <w:rFonts w:cstheme="minorHAnsi"/>
                <w:sz w:val="32"/>
                <w:szCs w:val="32"/>
              </w:rPr>
            </w:pPr>
            <w:r>
              <w:rPr>
                <w:rFonts w:cstheme="minorHAnsi"/>
                <w:sz w:val="32"/>
                <w:szCs w:val="32"/>
              </w:rPr>
              <w:t>Netball</w:t>
            </w:r>
          </w:p>
          <w:p w:rsidR="00D03CB8" w:rsidRPr="00D03CB8" w:rsidRDefault="00D03CB8" w:rsidP="00CB4338">
            <w:pPr>
              <w:jc w:val="center"/>
              <w:rPr>
                <w:rFonts w:cstheme="minorHAnsi"/>
                <w:sz w:val="32"/>
                <w:szCs w:val="32"/>
              </w:rPr>
            </w:pPr>
          </w:p>
          <w:p w:rsidR="00D03CB8" w:rsidRPr="00D03CB8" w:rsidRDefault="00D03CB8" w:rsidP="00CB4338">
            <w:pPr>
              <w:jc w:val="center"/>
              <w:rPr>
                <w:rFonts w:cstheme="minorHAnsi"/>
                <w:sz w:val="32"/>
                <w:szCs w:val="32"/>
              </w:rPr>
            </w:pPr>
          </w:p>
          <w:p w:rsidR="00D03CB8" w:rsidRPr="00D03CB8" w:rsidRDefault="00D03CB8" w:rsidP="00CB4338">
            <w:pPr>
              <w:jc w:val="center"/>
              <w:rPr>
                <w:rFonts w:cstheme="minorHAnsi"/>
                <w:sz w:val="32"/>
                <w:szCs w:val="32"/>
              </w:rPr>
            </w:pPr>
            <w:r w:rsidRPr="00D03CB8">
              <w:rPr>
                <w:rFonts w:cstheme="minorHAnsi"/>
                <w:sz w:val="32"/>
                <w:szCs w:val="32"/>
              </w:rPr>
              <w:t>Gymnastic</w:t>
            </w:r>
          </w:p>
        </w:tc>
        <w:tc>
          <w:tcPr>
            <w:tcW w:w="2230" w:type="dxa"/>
          </w:tcPr>
          <w:p w:rsidR="00442B6F" w:rsidRPr="00D03CB8" w:rsidRDefault="00D03CB8" w:rsidP="00CB4338">
            <w:pPr>
              <w:autoSpaceDE w:val="0"/>
              <w:autoSpaceDN w:val="0"/>
              <w:adjustRightInd w:val="0"/>
              <w:jc w:val="center"/>
              <w:rPr>
                <w:rFonts w:cstheme="minorHAnsi"/>
                <w:color w:val="000000"/>
                <w:sz w:val="32"/>
                <w:szCs w:val="32"/>
              </w:rPr>
            </w:pPr>
            <w:r>
              <w:rPr>
                <w:rFonts w:cstheme="minorHAnsi"/>
                <w:color w:val="000000"/>
                <w:sz w:val="32"/>
                <w:szCs w:val="32"/>
              </w:rPr>
              <w:t>Tag Rugby</w:t>
            </w:r>
          </w:p>
          <w:p w:rsidR="00D03CB8" w:rsidRPr="00D03CB8" w:rsidRDefault="00D03CB8" w:rsidP="00CB4338">
            <w:pPr>
              <w:autoSpaceDE w:val="0"/>
              <w:autoSpaceDN w:val="0"/>
              <w:adjustRightInd w:val="0"/>
              <w:jc w:val="center"/>
              <w:rPr>
                <w:rFonts w:cstheme="minorHAnsi"/>
                <w:color w:val="000000"/>
                <w:sz w:val="32"/>
                <w:szCs w:val="32"/>
              </w:rPr>
            </w:pPr>
          </w:p>
          <w:p w:rsidR="00D03CB8" w:rsidRPr="00D03CB8" w:rsidRDefault="00D03CB8" w:rsidP="00CB4338">
            <w:pPr>
              <w:autoSpaceDE w:val="0"/>
              <w:autoSpaceDN w:val="0"/>
              <w:adjustRightInd w:val="0"/>
              <w:jc w:val="center"/>
              <w:rPr>
                <w:rFonts w:cstheme="minorHAnsi"/>
                <w:color w:val="000000"/>
                <w:sz w:val="32"/>
                <w:szCs w:val="32"/>
              </w:rPr>
            </w:pPr>
          </w:p>
          <w:p w:rsidR="00D03CB8" w:rsidRPr="00D03CB8" w:rsidRDefault="00D03CB8" w:rsidP="00CB4338">
            <w:pPr>
              <w:autoSpaceDE w:val="0"/>
              <w:autoSpaceDN w:val="0"/>
              <w:adjustRightInd w:val="0"/>
              <w:jc w:val="center"/>
              <w:rPr>
                <w:rFonts w:cstheme="minorHAnsi"/>
                <w:color w:val="000000"/>
                <w:sz w:val="32"/>
                <w:szCs w:val="32"/>
              </w:rPr>
            </w:pPr>
            <w:r w:rsidRPr="00D03CB8">
              <w:rPr>
                <w:rFonts w:cstheme="minorHAnsi"/>
                <w:color w:val="000000"/>
                <w:sz w:val="32"/>
                <w:szCs w:val="32"/>
              </w:rPr>
              <w:t>Swimming</w:t>
            </w:r>
          </w:p>
        </w:tc>
        <w:tc>
          <w:tcPr>
            <w:tcW w:w="2442" w:type="dxa"/>
          </w:tcPr>
          <w:p w:rsidR="00442B6F" w:rsidRPr="00D03CB8" w:rsidRDefault="00D03CB8" w:rsidP="00CB4338">
            <w:pPr>
              <w:jc w:val="center"/>
              <w:rPr>
                <w:rFonts w:cstheme="minorHAnsi"/>
                <w:sz w:val="32"/>
                <w:szCs w:val="32"/>
              </w:rPr>
            </w:pPr>
            <w:r>
              <w:rPr>
                <w:rFonts w:cstheme="minorHAnsi"/>
                <w:sz w:val="32"/>
                <w:szCs w:val="32"/>
              </w:rPr>
              <w:t xml:space="preserve">Orienteering </w:t>
            </w:r>
          </w:p>
          <w:p w:rsidR="00D03CB8" w:rsidRPr="00D03CB8" w:rsidRDefault="00D03CB8" w:rsidP="00CB4338">
            <w:pPr>
              <w:jc w:val="center"/>
              <w:rPr>
                <w:rFonts w:cstheme="minorHAnsi"/>
                <w:sz w:val="32"/>
                <w:szCs w:val="32"/>
              </w:rPr>
            </w:pPr>
          </w:p>
          <w:p w:rsidR="00D03CB8" w:rsidRPr="00D03CB8" w:rsidRDefault="00D03CB8" w:rsidP="00CB4338">
            <w:pPr>
              <w:jc w:val="center"/>
              <w:rPr>
                <w:rFonts w:cstheme="minorHAnsi"/>
                <w:sz w:val="32"/>
                <w:szCs w:val="32"/>
              </w:rPr>
            </w:pPr>
          </w:p>
          <w:p w:rsidR="00D03CB8" w:rsidRPr="00D03CB8" w:rsidRDefault="00D03CB8" w:rsidP="00CB4338">
            <w:pPr>
              <w:jc w:val="center"/>
              <w:rPr>
                <w:rFonts w:cstheme="minorHAnsi"/>
                <w:sz w:val="32"/>
                <w:szCs w:val="32"/>
              </w:rPr>
            </w:pPr>
            <w:r w:rsidRPr="00D03CB8">
              <w:rPr>
                <w:rFonts w:cstheme="minorHAnsi"/>
                <w:sz w:val="32"/>
                <w:szCs w:val="32"/>
              </w:rPr>
              <w:t>Swimming</w:t>
            </w:r>
          </w:p>
        </w:tc>
        <w:tc>
          <w:tcPr>
            <w:tcW w:w="2486" w:type="dxa"/>
          </w:tcPr>
          <w:p w:rsidR="00442B6F" w:rsidRPr="00D03CB8" w:rsidRDefault="00D03CB8" w:rsidP="00CB4338">
            <w:pPr>
              <w:jc w:val="center"/>
              <w:rPr>
                <w:rFonts w:cstheme="minorHAnsi"/>
                <w:color w:val="000000"/>
                <w:sz w:val="32"/>
                <w:szCs w:val="32"/>
              </w:rPr>
            </w:pPr>
            <w:r>
              <w:rPr>
                <w:rFonts w:cstheme="minorHAnsi"/>
                <w:color w:val="000000"/>
                <w:sz w:val="32"/>
                <w:szCs w:val="32"/>
              </w:rPr>
              <w:t>Rounders/Cricket</w:t>
            </w:r>
          </w:p>
          <w:p w:rsidR="00D03CB8" w:rsidRPr="00D03CB8" w:rsidRDefault="00D03CB8" w:rsidP="00CB4338">
            <w:pPr>
              <w:jc w:val="center"/>
              <w:rPr>
                <w:rFonts w:cstheme="minorHAnsi"/>
                <w:color w:val="000000"/>
                <w:sz w:val="32"/>
                <w:szCs w:val="32"/>
              </w:rPr>
            </w:pPr>
          </w:p>
          <w:p w:rsidR="00D03CB8" w:rsidRPr="00D03CB8" w:rsidRDefault="00D03CB8" w:rsidP="00CB4338">
            <w:pPr>
              <w:jc w:val="center"/>
              <w:rPr>
                <w:rFonts w:cstheme="minorHAnsi"/>
                <w:color w:val="000000"/>
                <w:sz w:val="32"/>
                <w:szCs w:val="32"/>
              </w:rPr>
            </w:pPr>
          </w:p>
          <w:p w:rsidR="00D03CB8" w:rsidRPr="00D03CB8" w:rsidRDefault="00D03CB8" w:rsidP="00CB4338">
            <w:pPr>
              <w:jc w:val="center"/>
              <w:rPr>
                <w:rFonts w:cstheme="minorHAnsi"/>
                <w:color w:val="000000"/>
                <w:sz w:val="32"/>
                <w:szCs w:val="32"/>
              </w:rPr>
            </w:pPr>
            <w:r w:rsidRPr="00D03CB8">
              <w:rPr>
                <w:rFonts w:cstheme="minorHAnsi"/>
                <w:color w:val="000000"/>
                <w:sz w:val="32"/>
                <w:szCs w:val="32"/>
              </w:rPr>
              <w:t>Dance</w:t>
            </w:r>
          </w:p>
        </w:tc>
        <w:tc>
          <w:tcPr>
            <w:tcW w:w="2274" w:type="dxa"/>
          </w:tcPr>
          <w:p w:rsidR="00D03CB8" w:rsidRPr="00D03CB8" w:rsidRDefault="00D03CB8" w:rsidP="00CB4338">
            <w:pPr>
              <w:jc w:val="center"/>
              <w:rPr>
                <w:sz w:val="32"/>
                <w:szCs w:val="32"/>
              </w:rPr>
            </w:pPr>
            <w:r>
              <w:rPr>
                <w:sz w:val="32"/>
                <w:szCs w:val="32"/>
              </w:rPr>
              <w:t>Athletics</w:t>
            </w:r>
          </w:p>
          <w:p w:rsidR="00D03CB8" w:rsidRPr="00D03CB8" w:rsidRDefault="00D03CB8" w:rsidP="00CB4338">
            <w:pPr>
              <w:jc w:val="center"/>
              <w:rPr>
                <w:sz w:val="32"/>
                <w:szCs w:val="32"/>
              </w:rPr>
            </w:pPr>
          </w:p>
          <w:p w:rsidR="00D03CB8" w:rsidRPr="00D03CB8" w:rsidRDefault="00D03CB8" w:rsidP="00CB4338">
            <w:pPr>
              <w:jc w:val="center"/>
              <w:rPr>
                <w:sz w:val="32"/>
                <w:szCs w:val="32"/>
              </w:rPr>
            </w:pPr>
          </w:p>
          <w:p w:rsidR="00D03CB8" w:rsidRPr="00D03CB8" w:rsidRDefault="00D03CB8" w:rsidP="00CB4338">
            <w:pPr>
              <w:jc w:val="center"/>
              <w:rPr>
                <w:sz w:val="32"/>
                <w:szCs w:val="32"/>
              </w:rPr>
            </w:pPr>
            <w:r w:rsidRPr="00D03CB8">
              <w:rPr>
                <w:sz w:val="32"/>
                <w:szCs w:val="32"/>
              </w:rPr>
              <w:t>Gymnastics</w:t>
            </w:r>
          </w:p>
        </w:tc>
      </w:tr>
      <w:tr w:rsidR="0035055D" w:rsidTr="00CB4338">
        <w:trPr>
          <w:trHeight w:val="1631"/>
        </w:trPr>
        <w:tc>
          <w:tcPr>
            <w:tcW w:w="2133" w:type="dxa"/>
          </w:tcPr>
          <w:p w:rsidR="00442B6F" w:rsidRDefault="00442B6F" w:rsidP="00CB4338">
            <w:pPr>
              <w:jc w:val="center"/>
              <w:rPr>
                <w:b/>
                <w:sz w:val="36"/>
                <w:szCs w:val="36"/>
              </w:rPr>
            </w:pPr>
            <w:r>
              <w:rPr>
                <w:b/>
                <w:sz w:val="36"/>
                <w:szCs w:val="36"/>
              </w:rPr>
              <w:lastRenderedPageBreak/>
              <w:t>COMPUTING</w:t>
            </w:r>
          </w:p>
        </w:tc>
        <w:tc>
          <w:tcPr>
            <w:tcW w:w="2113" w:type="dxa"/>
          </w:tcPr>
          <w:p w:rsidR="00442B6F" w:rsidRPr="00EE3695" w:rsidRDefault="00864463" w:rsidP="00CB4338">
            <w:pPr>
              <w:autoSpaceDE w:val="0"/>
              <w:autoSpaceDN w:val="0"/>
              <w:adjustRightInd w:val="0"/>
              <w:jc w:val="center"/>
              <w:rPr>
                <w:rFonts w:cstheme="minorHAnsi"/>
                <w:color w:val="000000"/>
                <w:sz w:val="32"/>
                <w:szCs w:val="32"/>
              </w:rPr>
            </w:pPr>
            <w:r>
              <w:rPr>
                <w:rFonts w:cstheme="minorHAnsi"/>
                <w:color w:val="000000"/>
                <w:sz w:val="32"/>
                <w:szCs w:val="32"/>
              </w:rPr>
              <w:t>Developers: Scratch</w:t>
            </w:r>
          </w:p>
        </w:tc>
        <w:tc>
          <w:tcPr>
            <w:tcW w:w="2458" w:type="dxa"/>
          </w:tcPr>
          <w:p w:rsidR="00442B6F" w:rsidRPr="00864463" w:rsidRDefault="00864463" w:rsidP="00CB4338">
            <w:pPr>
              <w:jc w:val="center"/>
              <w:rPr>
                <w:rFonts w:cstheme="minorHAnsi"/>
                <w:sz w:val="32"/>
                <w:szCs w:val="32"/>
              </w:rPr>
            </w:pPr>
            <w:r w:rsidRPr="00864463">
              <w:rPr>
                <w:rFonts w:cstheme="minorHAnsi"/>
                <w:sz w:val="32"/>
                <w:szCs w:val="32"/>
              </w:rPr>
              <w:t xml:space="preserve">  Makers: </w:t>
            </w:r>
            <w:proofErr w:type="spellStart"/>
            <w:r w:rsidRPr="00864463">
              <w:rPr>
                <w:rFonts w:cstheme="minorHAnsi"/>
                <w:sz w:val="32"/>
                <w:szCs w:val="32"/>
              </w:rPr>
              <w:t>Microbit</w:t>
            </w:r>
            <w:proofErr w:type="spellEnd"/>
          </w:p>
        </w:tc>
        <w:tc>
          <w:tcPr>
            <w:tcW w:w="2230" w:type="dxa"/>
          </w:tcPr>
          <w:p w:rsidR="00442B6F" w:rsidRPr="00864463" w:rsidRDefault="00864463" w:rsidP="00CB4338">
            <w:pPr>
              <w:autoSpaceDE w:val="0"/>
              <w:autoSpaceDN w:val="0"/>
              <w:adjustRightInd w:val="0"/>
              <w:jc w:val="center"/>
              <w:rPr>
                <w:rFonts w:cstheme="minorHAnsi"/>
                <w:color w:val="000000"/>
                <w:sz w:val="32"/>
                <w:szCs w:val="32"/>
              </w:rPr>
            </w:pPr>
            <w:r w:rsidRPr="00864463">
              <w:rPr>
                <w:rFonts w:cstheme="minorHAnsi"/>
                <w:color w:val="000000"/>
                <w:sz w:val="32"/>
                <w:szCs w:val="32"/>
              </w:rPr>
              <w:t>Musicians: Garage band</w:t>
            </w:r>
          </w:p>
        </w:tc>
        <w:tc>
          <w:tcPr>
            <w:tcW w:w="2442" w:type="dxa"/>
          </w:tcPr>
          <w:p w:rsidR="00442B6F" w:rsidRPr="00864463" w:rsidRDefault="00864463" w:rsidP="00CB4338">
            <w:pPr>
              <w:jc w:val="center"/>
              <w:rPr>
                <w:rFonts w:cstheme="minorHAnsi"/>
                <w:sz w:val="32"/>
                <w:szCs w:val="32"/>
              </w:rPr>
            </w:pPr>
            <w:r w:rsidRPr="00864463">
              <w:rPr>
                <w:rFonts w:cstheme="minorHAnsi"/>
                <w:sz w:val="32"/>
                <w:szCs w:val="32"/>
              </w:rPr>
              <w:t>Bloggers: Blog post</w:t>
            </w:r>
          </w:p>
        </w:tc>
        <w:tc>
          <w:tcPr>
            <w:tcW w:w="2486" w:type="dxa"/>
          </w:tcPr>
          <w:p w:rsidR="00442B6F" w:rsidRPr="00864463" w:rsidRDefault="00864463" w:rsidP="00CB4338">
            <w:pPr>
              <w:jc w:val="center"/>
              <w:rPr>
                <w:rFonts w:cstheme="minorHAnsi"/>
                <w:color w:val="000000"/>
                <w:sz w:val="32"/>
                <w:szCs w:val="32"/>
              </w:rPr>
            </w:pPr>
            <w:r w:rsidRPr="00864463">
              <w:rPr>
                <w:rFonts w:cstheme="minorHAnsi"/>
                <w:color w:val="000000"/>
                <w:sz w:val="32"/>
                <w:szCs w:val="32"/>
              </w:rPr>
              <w:t>Artists: Digital Art</w:t>
            </w:r>
          </w:p>
        </w:tc>
        <w:tc>
          <w:tcPr>
            <w:tcW w:w="2274" w:type="dxa"/>
          </w:tcPr>
          <w:p w:rsidR="00442B6F" w:rsidRPr="00864463" w:rsidRDefault="00864463" w:rsidP="00CB4338">
            <w:pPr>
              <w:jc w:val="center"/>
              <w:rPr>
                <w:sz w:val="32"/>
                <w:szCs w:val="32"/>
              </w:rPr>
            </w:pPr>
            <w:r w:rsidRPr="00864463">
              <w:rPr>
                <w:sz w:val="32"/>
                <w:szCs w:val="32"/>
              </w:rPr>
              <w:t>Meteorologists: Weather presenting</w:t>
            </w:r>
          </w:p>
        </w:tc>
      </w:tr>
      <w:tr w:rsidR="0035055D" w:rsidTr="00CB4338">
        <w:trPr>
          <w:trHeight w:val="1631"/>
        </w:trPr>
        <w:tc>
          <w:tcPr>
            <w:tcW w:w="2133" w:type="dxa"/>
          </w:tcPr>
          <w:p w:rsidR="00442B6F" w:rsidRDefault="00442B6F" w:rsidP="00CB4338">
            <w:pPr>
              <w:jc w:val="center"/>
              <w:rPr>
                <w:b/>
                <w:sz w:val="36"/>
                <w:szCs w:val="36"/>
              </w:rPr>
            </w:pPr>
            <w:r>
              <w:rPr>
                <w:b/>
                <w:sz w:val="36"/>
                <w:szCs w:val="36"/>
              </w:rPr>
              <w:t>MUSIC</w:t>
            </w:r>
          </w:p>
        </w:tc>
        <w:tc>
          <w:tcPr>
            <w:tcW w:w="2113" w:type="dxa"/>
          </w:tcPr>
          <w:p w:rsidR="00442B6F" w:rsidRPr="00EE3695" w:rsidRDefault="0035055D" w:rsidP="00CB4338">
            <w:pPr>
              <w:autoSpaceDE w:val="0"/>
              <w:autoSpaceDN w:val="0"/>
              <w:adjustRightInd w:val="0"/>
              <w:jc w:val="center"/>
              <w:rPr>
                <w:rFonts w:cstheme="minorHAnsi"/>
                <w:color w:val="000000"/>
                <w:sz w:val="32"/>
                <w:szCs w:val="32"/>
              </w:rPr>
            </w:pPr>
            <w:r>
              <w:rPr>
                <w:rFonts w:cstheme="minorHAnsi"/>
                <w:color w:val="000000"/>
                <w:sz w:val="32"/>
                <w:szCs w:val="32"/>
              </w:rPr>
              <w:t>Rock</w:t>
            </w:r>
          </w:p>
        </w:tc>
        <w:tc>
          <w:tcPr>
            <w:tcW w:w="2458" w:type="dxa"/>
          </w:tcPr>
          <w:p w:rsidR="00442B6F" w:rsidRPr="0035055D" w:rsidRDefault="0035055D" w:rsidP="00CB4338">
            <w:pPr>
              <w:jc w:val="center"/>
              <w:rPr>
                <w:rFonts w:cstheme="minorHAnsi"/>
                <w:sz w:val="32"/>
                <w:szCs w:val="32"/>
              </w:rPr>
            </w:pPr>
            <w:r w:rsidRPr="0035055D">
              <w:rPr>
                <w:rFonts w:cstheme="minorHAnsi"/>
                <w:sz w:val="32"/>
                <w:szCs w:val="32"/>
              </w:rPr>
              <w:t>Jazz</w:t>
            </w:r>
          </w:p>
        </w:tc>
        <w:tc>
          <w:tcPr>
            <w:tcW w:w="2230" w:type="dxa"/>
          </w:tcPr>
          <w:p w:rsidR="00442B6F" w:rsidRPr="0035055D" w:rsidRDefault="0035055D" w:rsidP="00CB4338">
            <w:pPr>
              <w:autoSpaceDE w:val="0"/>
              <w:autoSpaceDN w:val="0"/>
              <w:adjustRightInd w:val="0"/>
              <w:jc w:val="center"/>
              <w:rPr>
                <w:rFonts w:cstheme="minorHAnsi"/>
                <w:color w:val="000000"/>
                <w:sz w:val="32"/>
                <w:szCs w:val="32"/>
              </w:rPr>
            </w:pPr>
            <w:r w:rsidRPr="0035055D">
              <w:rPr>
                <w:rFonts w:cstheme="minorHAnsi"/>
                <w:color w:val="000000"/>
                <w:sz w:val="32"/>
                <w:szCs w:val="32"/>
              </w:rPr>
              <w:t>Pop Ballads</w:t>
            </w:r>
          </w:p>
        </w:tc>
        <w:tc>
          <w:tcPr>
            <w:tcW w:w="2442" w:type="dxa"/>
          </w:tcPr>
          <w:p w:rsidR="00442B6F" w:rsidRPr="0035055D" w:rsidRDefault="0035055D" w:rsidP="00CB4338">
            <w:pPr>
              <w:jc w:val="center"/>
              <w:rPr>
                <w:rFonts w:cstheme="minorHAnsi"/>
                <w:sz w:val="32"/>
                <w:szCs w:val="32"/>
              </w:rPr>
            </w:pPr>
            <w:r w:rsidRPr="0035055D">
              <w:rPr>
                <w:rFonts w:cstheme="minorHAnsi"/>
                <w:sz w:val="32"/>
                <w:szCs w:val="32"/>
              </w:rPr>
              <w:t>Hip Hop</w:t>
            </w:r>
          </w:p>
        </w:tc>
        <w:tc>
          <w:tcPr>
            <w:tcW w:w="2486" w:type="dxa"/>
          </w:tcPr>
          <w:p w:rsidR="00442B6F" w:rsidRPr="0035055D" w:rsidRDefault="0035055D" w:rsidP="00CB4338">
            <w:pPr>
              <w:jc w:val="center"/>
              <w:rPr>
                <w:rFonts w:cstheme="minorHAnsi"/>
                <w:color w:val="000000"/>
                <w:sz w:val="32"/>
                <w:szCs w:val="32"/>
              </w:rPr>
            </w:pPr>
            <w:r w:rsidRPr="0035055D">
              <w:rPr>
                <w:rFonts w:cstheme="minorHAnsi"/>
                <w:color w:val="000000"/>
                <w:sz w:val="32"/>
                <w:szCs w:val="32"/>
              </w:rPr>
              <w:t>Motown</w:t>
            </w:r>
          </w:p>
        </w:tc>
        <w:tc>
          <w:tcPr>
            <w:tcW w:w="2274" w:type="dxa"/>
          </w:tcPr>
          <w:p w:rsidR="00442B6F" w:rsidRPr="0035055D" w:rsidRDefault="0035055D" w:rsidP="00CB4338">
            <w:pPr>
              <w:jc w:val="center"/>
              <w:rPr>
                <w:sz w:val="32"/>
                <w:szCs w:val="32"/>
              </w:rPr>
            </w:pPr>
            <w:r w:rsidRPr="0035055D">
              <w:rPr>
                <w:sz w:val="32"/>
                <w:szCs w:val="32"/>
              </w:rPr>
              <w:t>Wester Classic music</w:t>
            </w:r>
          </w:p>
        </w:tc>
      </w:tr>
      <w:tr w:rsidR="0035055D" w:rsidTr="00CB4338">
        <w:trPr>
          <w:trHeight w:val="1631"/>
        </w:trPr>
        <w:tc>
          <w:tcPr>
            <w:tcW w:w="2133" w:type="dxa"/>
          </w:tcPr>
          <w:p w:rsidR="00442B6F" w:rsidRDefault="00442B6F" w:rsidP="00CB4338">
            <w:pPr>
              <w:jc w:val="center"/>
              <w:rPr>
                <w:b/>
                <w:sz w:val="36"/>
                <w:szCs w:val="36"/>
              </w:rPr>
            </w:pPr>
            <w:r>
              <w:rPr>
                <w:b/>
                <w:sz w:val="36"/>
                <w:szCs w:val="36"/>
              </w:rPr>
              <w:t>ART</w:t>
            </w:r>
            <w:r w:rsidR="007B78B7">
              <w:rPr>
                <w:b/>
                <w:sz w:val="36"/>
                <w:szCs w:val="36"/>
              </w:rPr>
              <w:t>/DT</w:t>
            </w:r>
          </w:p>
        </w:tc>
        <w:tc>
          <w:tcPr>
            <w:tcW w:w="2113" w:type="dxa"/>
          </w:tcPr>
          <w:p w:rsidR="00442B6F" w:rsidRDefault="00D03CB8" w:rsidP="00CB4338">
            <w:pPr>
              <w:autoSpaceDE w:val="0"/>
              <w:autoSpaceDN w:val="0"/>
              <w:adjustRightInd w:val="0"/>
              <w:jc w:val="center"/>
              <w:rPr>
                <w:rFonts w:cstheme="minorHAnsi"/>
                <w:color w:val="000000"/>
                <w:sz w:val="32"/>
                <w:szCs w:val="32"/>
              </w:rPr>
            </w:pPr>
            <w:r>
              <w:rPr>
                <w:rFonts w:cstheme="minorHAnsi"/>
                <w:color w:val="000000"/>
                <w:sz w:val="32"/>
                <w:szCs w:val="32"/>
              </w:rPr>
              <w:t>Drawing: Space Imagery</w:t>
            </w:r>
          </w:p>
          <w:p w:rsidR="00D03CB8" w:rsidRDefault="00D03CB8" w:rsidP="00CB4338">
            <w:pPr>
              <w:autoSpaceDE w:val="0"/>
              <w:autoSpaceDN w:val="0"/>
              <w:adjustRightInd w:val="0"/>
              <w:jc w:val="center"/>
              <w:rPr>
                <w:rFonts w:cstheme="minorHAnsi"/>
                <w:color w:val="000000"/>
                <w:sz w:val="32"/>
                <w:szCs w:val="32"/>
              </w:rPr>
            </w:pPr>
          </w:p>
          <w:p w:rsidR="00D03CB8" w:rsidRPr="00EE3695" w:rsidRDefault="00D03CB8" w:rsidP="00CB4338">
            <w:pPr>
              <w:autoSpaceDE w:val="0"/>
              <w:autoSpaceDN w:val="0"/>
              <w:adjustRightInd w:val="0"/>
              <w:jc w:val="center"/>
              <w:rPr>
                <w:rFonts w:cstheme="minorHAnsi"/>
                <w:color w:val="000000"/>
                <w:sz w:val="32"/>
                <w:szCs w:val="32"/>
              </w:rPr>
            </w:pPr>
            <w:r w:rsidRPr="00D03CB8">
              <w:rPr>
                <w:rFonts w:cstheme="minorHAnsi"/>
                <w:sz w:val="32"/>
                <w:szCs w:val="32"/>
              </w:rPr>
              <w:t>Mechanical Systems</w:t>
            </w:r>
          </w:p>
        </w:tc>
        <w:tc>
          <w:tcPr>
            <w:tcW w:w="2458" w:type="dxa"/>
          </w:tcPr>
          <w:p w:rsidR="00442B6F" w:rsidRDefault="00442B6F" w:rsidP="00CB4338">
            <w:pPr>
              <w:jc w:val="center"/>
              <w:rPr>
                <w:rFonts w:cstheme="minorHAnsi"/>
                <w:b/>
                <w:sz w:val="32"/>
                <w:szCs w:val="32"/>
              </w:rPr>
            </w:pPr>
          </w:p>
          <w:p w:rsidR="00D03CB8" w:rsidRDefault="00D03CB8" w:rsidP="00CB4338">
            <w:pPr>
              <w:jc w:val="center"/>
              <w:rPr>
                <w:rFonts w:cstheme="minorHAnsi"/>
                <w:b/>
                <w:sz w:val="32"/>
                <w:szCs w:val="32"/>
              </w:rPr>
            </w:pPr>
          </w:p>
          <w:p w:rsidR="00D03CB8" w:rsidRDefault="00D03CB8" w:rsidP="00CB4338">
            <w:pPr>
              <w:jc w:val="center"/>
              <w:rPr>
                <w:rFonts w:cstheme="minorHAnsi"/>
                <w:b/>
                <w:sz w:val="32"/>
                <w:szCs w:val="32"/>
              </w:rPr>
            </w:pPr>
          </w:p>
          <w:p w:rsidR="00D03CB8" w:rsidRPr="00D03CB8" w:rsidRDefault="00D03CB8" w:rsidP="00CB4338">
            <w:pPr>
              <w:jc w:val="center"/>
              <w:rPr>
                <w:rFonts w:cstheme="minorHAnsi"/>
                <w:sz w:val="32"/>
                <w:szCs w:val="32"/>
              </w:rPr>
            </w:pPr>
            <w:r>
              <w:rPr>
                <w:rFonts w:cstheme="minorHAnsi"/>
                <w:sz w:val="32"/>
                <w:szCs w:val="32"/>
              </w:rPr>
              <w:t>Digital World: Monitoring Devices</w:t>
            </w:r>
          </w:p>
        </w:tc>
        <w:tc>
          <w:tcPr>
            <w:tcW w:w="2230" w:type="dxa"/>
          </w:tcPr>
          <w:p w:rsidR="00442B6F" w:rsidRDefault="00D03CB8" w:rsidP="00CB4338">
            <w:pPr>
              <w:autoSpaceDE w:val="0"/>
              <w:autoSpaceDN w:val="0"/>
              <w:adjustRightInd w:val="0"/>
              <w:jc w:val="center"/>
              <w:rPr>
                <w:rFonts w:cstheme="minorHAnsi"/>
                <w:color w:val="000000"/>
                <w:sz w:val="32"/>
                <w:szCs w:val="32"/>
              </w:rPr>
            </w:pPr>
            <w:r w:rsidRPr="00D03CB8">
              <w:rPr>
                <w:rFonts w:cstheme="minorHAnsi"/>
                <w:color w:val="000000"/>
                <w:sz w:val="32"/>
                <w:szCs w:val="32"/>
              </w:rPr>
              <w:t>Painting and Mixed Media: Portraits</w:t>
            </w:r>
          </w:p>
          <w:p w:rsidR="00D03CB8" w:rsidRDefault="00D03CB8" w:rsidP="00CB4338">
            <w:pPr>
              <w:autoSpaceDE w:val="0"/>
              <w:autoSpaceDN w:val="0"/>
              <w:adjustRightInd w:val="0"/>
              <w:jc w:val="center"/>
              <w:rPr>
                <w:rFonts w:cstheme="minorHAnsi"/>
                <w:color w:val="000000"/>
                <w:sz w:val="32"/>
                <w:szCs w:val="32"/>
              </w:rPr>
            </w:pPr>
          </w:p>
          <w:p w:rsidR="00D03CB8" w:rsidRPr="00D03CB8" w:rsidRDefault="00D03CB8" w:rsidP="00CB4338">
            <w:pPr>
              <w:autoSpaceDE w:val="0"/>
              <w:autoSpaceDN w:val="0"/>
              <w:adjustRightInd w:val="0"/>
              <w:jc w:val="center"/>
              <w:rPr>
                <w:rFonts w:cstheme="minorHAnsi"/>
                <w:color w:val="000000"/>
                <w:sz w:val="32"/>
                <w:szCs w:val="32"/>
              </w:rPr>
            </w:pPr>
            <w:r>
              <w:rPr>
                <w:rFonts w:cstheme="minorHAnsi"/>
                <w:color w:val="000000"/>
                <w:sz w:val="32"/>
                <w:szCs w:val="32"/>
              </w:rPr>
              <w:t>Cooking and Nutrition</w:t>
            </w:r>
          </w:p>
        </w:tc>
        <w:tc>
          <w:tcPr>
            <w:tcW w:w="2442" w:type="dxa"/>
          </w:tcPr>
          <w:p w:rsidR="00442B6F" w:rsidRDefault="00D03CB8" w:rsidP="00CB4338">
            <w:pPr>
              <w:jc w:val="center"/>
              <w:rPr>
                <w:rFonts w:cstheme="minorHAnsi"/>
                <w:sz w:val="32"/>
                <w:szCs w:val="32"/>
              </w:rPr>
            </w:pPr>
            <w:r w:rsidRPr="00D03CB8">
              <w:rPr>
                <w:rFonts w:cstheme="minorHAnsi"/>
                <w:sz w:val="32"/>
                <w:szCs w:val="32"/>
              </w:rPr>
              <w:t>Sculpture and 3D: Interactive Installations</w:t>
            </w:r>
          </w:p>
          <w:p w:rsidR="00D03CB8" w:rsidRDefault="00D03CB8" w:rsidP="00CB4338">
            <w:pPr>
              <w:jc w:val="center"/>
              <w:rPr>
                <w:rFonts w:cstheme="minorHAnsi"/>
                <w:sz w:val="32"/>
                <w:szCs w:val="32"/>
              </w:rPr>
            </w:pPr>
          </w:p>
          <w:p w:rsidR="00D03CB8" w:rsidRPr="00D03CB8" w:rsidRDefault="00D03CB8" w:rsidP="00CB4338">
            <w:pPr>
              <w:jc w:val="center"/>
              <w:rPr>
                <w:rFonts w:cstheme="minorHAnsi"/>
                <w:sz w:val="32"/>
                <w:szCs w:val="32"/>
              </w:rPr>
            </w:pPr>
            <w:r>
              <w:rPr>
                <w:rFonts w:cstheme="minorHAnsi"/>
                <w:sz w:val="32"/>
                <w:szCs w:val="32"/>
              </w:rPr>
              <w:t>Structure Bridges</w:t>
            </w:r>
          </w:p>
        </w:tc>
        <w:tc>
          <w:tcPr>
            <w:tcW w:w="2486" w:type="dxa"/>
          </w:tcPr>
          <w:p w:rsidR="00442B6F" w:rsidRDefault="00442B6F" w:rsidP="00CB4338">
            <w:pPr>
              <w:jc w:val="center"/>
              <w:rPr>
                <w:rFonts w:cstheme="minorHAnsi"/>
                <w:color w:val="000000"/>
                <w:sz w:val="32"/>
                <w:szCs w:val="32"/>
              </w:rPr>
            </w:pPr>
          </w:p>
          <w:p w:rsidR="00D03CB8" w:rsidRDefault="00D03CB8" w:rsidP="00CB4338">
            <w:pPr>
              <w:jc w:val="center"/>
              <w:rPr>
                <w:rFonts w:cstheme="minorHAnsi"/>
                <w:color w:val="000000"/>
                <w:sz w:val="32"/>
                <w:szCs w:val="32"/>
              </w:rPr>
            </w:pPr>
          </w:p>
          <w:p w:rsidR="00D03CB8" w:rsidRDefault="00D03CB8" w:rsidP="00CB4338">
            <w:pPr>
              <w:jc w:val="center"/>
              <w:rPr>
                <w:rFonts w:cstheme="minorHAnsi"/>
                <w:color w:val="000000"/>
                <w:sz w:val="32"/>
                <w:szCs w:val="32"/>
              </w:rPr>
            </w:pPr>
          </w:p>
          <w:p w:rsidR="00D03CB8" w:rsidRDefault="00D03CB8" w:rsidP="00CB4338">
            <w:pPr>
              <w:jc w:val="center"/>
              <w:rPr>
                <w:rFonts w:cstheme="minorHAnsi"/>
                <w:color w:val="000000"/>
                <w:sz w:val="32"/>
                <w:szCs w:val="32"/>
              </w:rPr>
            </w:pPr>
          </w:p>
          <w:p w:rsidR="00864463" w:rsidRPr="00D03CB8" w:rsidRDefault="00864463" w:rsidP="00CB4338">
            <w:pPr>
              <w:jc w:val="center"/>
              <w:rPr>
                <w:rFonts w:cstheme="minorHAnsi"/>
                <w:color w:val="000000"/>
                <w:sz w:val="32"/>
                <w:szCs w:val="32"/>
              </w:rPr>
            </w:pPr>
            <w:r>
              <w:rPr>
                <w:rFonts w:cstheme="minorHAnsi"/>
                <w:color w:val="000000"/>
                <w:sz w:val="32"/>
                <w:szCs w:val="32"/>
              </w:rPr>
              <w:t>Textiles: Stuffed Toys</w:t>
            </w:r>
          </w:p>
        </w:tc>
        <w:tc>
          <w:tcPr>
            <w:tcW w:w="2274" w:type="dxa"/>
          </w:tcPr>
          <w:p w:rsidR="00442B6F" w:rsidRDefault="00D03CB8" w:rsidP="00CB4338">
            <w:pPr>
              <w:jc w:val="center"/>
              <w:rPr>
                <w:sz w:val="32"/>
                <w:szCs w:val="32"/>
              </w:rPr>
            </w:pPr>
            <w:r w:rsidRPr="00D03CB8">
              <w:rPr>
                <w:sz w:val="32"/>
                <w:szCs w:val="32"/>
              </w:rPr>
              <w:t>Craft and Design: Architecture</w:t>
            </w:r>
          </w:p>
          <w:p w:rsidR="00864463" w:rsidRDefault="00864463" w:rsidP="00CB4338">
            <w:pPr>
              <w:jc w:val="center"/>
              <w:rPr>
                <w:sz w:val="32"/>
                <w:szCs w:val="32"/>
              </w:rPr>
            </w:pPr>
          </w:p>
          <w:p w:rsidR="00864463" w:rsidRPr="00D03CB8" w:rsidRDefault="00864463" w:rsidP="00CB4338">
            <w:pPr>
              <w:jc w:val="center"/>
              <w:rPr>
                <w:sz w:val="32"/>
                <w:szCs w:val="32"/>
              </w:rPr>
            </w:pPr>
            <w:r>
              <w:rPr>
                <w:sz w:val="32"/>
                <w:szCs w:val="32"/>
              </w:rPr>
              <w:t>Electrical Devices: Doodlers</w:t>
            </w:r>
          </w:p>
        </w:tc>
      </w:tr>
      <w:tr w:rsidR="0035055D" w:rsidTr="00CB4338">
        <w:trPr>
          <w:trHeight w:val="1631"/>
        </w:trPr>
        <w:tc>
          <w:tcPr>
            <w:tcW w:w="2133" w:type="dxa"/>
          </w:tcPr>
          <w:p w:rsidR="00442B6F" w:rsidRDefault="007B78B7" w:rsidP="00CB4338">
            <w:pPr>
              <w:jc w:val="center"/>
              <w:rPr>
                <w:b/>
                <w:sz w:val="36"/>
                <w:szCs w:val="36"/>
              </w:rPr>
            </w:pPr>
            <w:r>
              <w:rPr>
                <w:b/>
                <w:sz w:val="36"/>
                <w:szCs w:val="36"/>
              </w:rPr>
              <w:t>FRENCH</w:t>
            </w:r>
          </w:p>
        </w:tc>
        <w:tc>
          <w:tcPr>
            <w:tcW w:w="2113" w:type="dxa"/>
          </w:tcPr>
          <w:p w:rsidR="00442B6F" w:rsidRPr="00EE3695" w:rsidRDefault="00BF2BDA" w:rsidP="00CB4338">
            <w:pPr>
              <w:autoSpaceDE w:val="0"/>
              <w:autoSpaceDN w:val="0"/>
              <w:adjustRightInd w:val="0"/>
              <w:jc w:val="center"/>
              <w:rPr>
                <w:rFonts w:cstheme="minorHAnsi"/>
                <w:color w:val="000000"/>
                <w:sz w:val="32"/>
                <w:szCs w:val="32"/>
              </w:rPr>
            </w:pPr>
            <w:r>
              <w:rPr>
                <w:rFonts w:cstheme="minorHAnsi"/>
                <w:color w:val="000000"/>
                <w:sz w:val="32"/>
                <w:szCs w:val="32"/>
              </w:rPr>
              <w:t>Please to Meet You</w:t>
            </w:r>
          </w:p>
        </w:tc>
        <w:tc>
          <w:tcPr>
            <w:tcW w:w="2458" w:type="dxa"/>
          </w:tcPr>
          <w:p w:rsidR="00442B6F" w:rsidRPr="00BF2BDA" w:rsidRDefault="00BF2BDA" w:rsidP="00CB4338">
            <w:pPr>
              <w:jc w:val="center"/>
              <w:rPr>
                <w:rFonts w:cstheme="minorHAnsi"/>
                <w:sz w:val="32"/>
                <w:szCs w:val="32"/>
              </w:rPr>
            </w:pPr>
            <w:r w:rsidRPr="00BF2BDA">
              <w:rPr>
                <w:rFonts w:cstheme="minorHAnsi"/>
                <w:sz w:val="32"/>
                <w:szCs w:val="32"/>
              </w:rPr>
              <w:t>All About Ourselves</w:t>
            </w:r>
          </w:p>
        </w:tc>
        <w:tc>
          <w:tcPr>
            <w:tcW w:w="2230" w:type="dxa"/>
          </w:tcPr>
          <w:p w:rsidR="00442B6F" w:rsidRPr="00BF2BDA" w:rsidRDefault="00BF2BDA" w:rsidP="00CB4338">
            <w:pPr>
              <w:autoSpaceDE w:val="0"/>
              <w:autoSpaceDN w:val="0"/>
              <w:adjustRightInd w:val="0"/>
              <w:jc w:val="center"/>
              <w:rPr>
                <w:rFonts w:cstheme="minorHAnsi"/>
                <w:color w:val="000000"/>
                <w:sz w:val="32"/>
                <w:szCs w:val="32"/>
              </w:rPr>
            </w:pPr>
            <w:r w:rsidRPr="00BF2BDA">
              <w:rPr>
                <w:rFonts w:cstheme="minorHAnsi"/>
                <w:color w:val="000000"/>
                <w:sz w:val="32"/>
                <w:szCs w:val="32"/>
              </w:rPr>
              <w:t>That’s Tasty</w:t>
            </w:r>
          </w:p>
        </w:tc>
        <w:tc>
          <w:tcPr>
            <w:tcW w:w="2442" w:type="dxa"/>
          </w:tcPr>
          <w:p w:rsidR="00442B6F" w:rsidRPr="00BF2BDA" w:rsidRDefault="00BF2BDA" w:rsidP="00CB4338">
            <w:pPr>
              <w:jc w:val="center"/>
              <w:rPr>
                <w:rFonts w:cstheme="minorHAnsi"/>
                <w:sz w:val="32"/>
                <w:szCs w:val="32"/>
              </w:rPr>
            </w:pPr>
            <w:r w:rsidRPr="00BF2BDA">
              <w:rPr>
                <w:rFonts w:cstheme="minorHAnsi"/>
                <w:sz w:val="32"/>
                <w:szCs w:val="32"/>
              </w:rPr>
              <w:t>Family and Friends</w:t>
            </w:r>
          </w:p>
        </w:tc>
        <w:tc>
          <w:tcPr>
            <w:tcW w:w="2486" w:type="dxa"/>
          </w:tcPr>
          <w:p w:rsidR="00442B6F" w:rsidRPr="00BF2BDA" w:rsidRDefault="00BF2BDA" w:rsidP="00CB4338">
            <w:pPr>
              <w:jc w:val="center"/>
              <w:rPr>
                <w:rFonts w:cstheme="minorHAnsi"/>
                <w:color w:val="000000"/>
                <w:sz w:val="32"/>
                <w:szCs w:val="32"/>
              </w:rPr>
            </w:pPr>
            <w:r w:rsidRPr="00BF2BDA">
              <w:rPr>
                <w:rFonts w:cstheme="minorHAnsi"/>
                <w:color w:val="000000"/>
                <w:sz w:val="32"/>
                <w:szCs w:val="32"/>
              </w:rPr>
              <w:t>School Life</w:t>
            </w:r>
          </w:p>
        </w:tc>
        <w:tc>
          <w:tcPr>
            <w:tcW w:w="2274" w:type="dxa"/>
          </w:tcPr>
          <w:p w:rsidR="00442B6F" w:rsidRPr="00BF2BDA" w:rsidRDefault="00BF2BDA" w:rsidP="00CB4338">
            <w:pPr>
              <w:jc w:val="center"/>
              <w:rPr>
                <w:sz w:val="32"/>
                <w:szCs w:val="32"/>
              </w:rPr>
            </w:pPr>
            <w:r w:rsidRPr="00BF2BDA">
              <w:rPr>
                <w:sz w:val="32"/>
                <w:szCs w:val="32"/>
              </w:rPr>
              <w:t>Time Travelling</w:t>
            </w:r>
          </w:p>
        </w:tc>
      </w:tr>
    </w:tbl>
    <w:p w:rsidR="009075D1" w:rsidRPr="009075D1" w:rsidRDefault="009075D1" w:rsidP="00CB4338">
      <w:pPr>
        <w:rPr>
          <w:b/>
          <w:sz w:val="130"/>
          <w:szCs w:val="130"/>
        </w:rPr>
      </w:pPr>
    </w:p>
    <w:sectPr w:rsidR="009075D1" w:rsidRPr="009075D1" w:rsidSect="009075D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winkl Cursive Unlooped">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5D1"/>
    <w:rsid w:val="00196CA6"/>
    <w:rsid w:val="00217833"/>
    <w:rsid w:val="0035055D"/>
    <w:rsid w:val="00442B6F"/>
    <w:rsid w:val="00794F5A"/>
    <w:rsid w:val="007B78B7"/>
    <w:rsid w:val="00864463"/>
    <w:rsid w:val="009075D1"/>
    <w:rsid w:val="00A70B49"/>
    <w:rsid w:val="00AC6374"/>
    <w:rsid w:val="00BF2BDA"/>
    <w:rsid w:val="00C262AA"/>
    <w:rsid w:val="00CB4338"/>
    <w:rsid w:val="00D03CB8"/>
    <w:rsid w:val="00EE3695"/>
    <w:rsid w:val="00FE6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D7E1B3-5456-44DD-8A0A-65F7B76FA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7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E3695"/>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779</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Agar</dc:creator>
  <cp:keywords/>
  <dc:description/>
  <cp:lastModifiedBy>Connie Ceuppens</cp:lastModifiedBy>
  <cp:revision>2</cp:revision>
  <dcterms:created xsi:type="dcterms:W3CDTF">2025-01-10T17:00:00Z</dcterms:created>
  <dcterms:modified xsi:type="dcterms:W3CDTF">2025-01-10T17:00:00Z</dcterms:modified>
</cp:coreProperties>
</file>