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4613" w:type="dxa"/>
        <w:tblLook w:val="04A0" w:firstRow="1" w:lastRow="0" w:firstColumn="1" w:lastColumn="0" w:noHBand="0" w:noVBand="1"/>
      </w:tblPr>
      <w:tblGrid>
        <w:gridCol w:w="2725"/>
        <w:gridCol w:w="11888"/>
      </w:tblGrid>
      <w:tr w:rsidR="00CA4754" w14:paraId="13F2690D" w14:textId="77777777" w:rsidTr="00BA02CA">
        <w:trPr>
          <w:trHeight w:val="787"/>
        </w:trPr>
        <w:tc>
          <w:tcPr>
            <w:tcW w:w="2725" w:type="dxa"/>
          </w:tcPr>
          <w:p w14:paraId="3E37B979" w14:textId="401AF611" w:rsidR="00CA4754" w:rsidRPr="00735C6B" w:rsidRDefault="00435F11" w:rsidP="00735C6B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735C6B">
              <w:rPr>
                <w:rFonts w:ascii="Arial" w:hAnsi="Arial" w:cs="Arial"/>
                <w:b/>
                <w:sz w:val="24"/>
              </w:rPr>
              <w:t>Understanding the World</w:t>
            </w:r>
          </w:p>
        </w:tc>
        <w:tc>
          <w:tcPr>
            <w:tcW w:w="11888" w:type="dxa"/>
          </w:tcPr>
          <w:p w14:paraId="7AD33703" w14:textId="4C79BDF4" w:rsidR="00CA4754" w:rsidRPr="00735C6B" w:rsidRDefault="00435F11" w:rsidP="00735C6B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735C6B">
              <w:rPr>
                <w:rFonts w:ascii="Arial" w:hAnsi="Arial" w:cs="Arial"/>
                <w:b/>
                <w:sz w:val="32"/>
              </w:rPr>
              <w:t>Early Learning Goal</w:t>
            </w:r>
          </w:p>
        </w:tc>
      </w:tr>
      <w:tr w:rsidR="00CA4754" w14:paraId="49CD75AA" w14:textId="77777777" w:rsidTr="00BA02CA">
        <w:trPr>
          <w:trHeight w:val="833"/>
        </w:trPr>
        <w:tc>
          <w:tcPr>
            <w:tcW w:w="2725" w:type="dxa"/>
          </w:tcPr>
          <w:p w14:paraId="55B4CE0B" w14:textId="32A01D1D" w:rsidR="00CA4754" w:rsidRPr="00735C6B" w:rsidRDefault="00435F11" w:rsidP="00CA4754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735C6B">
              <w:rPr>
                <w:rFonts w:ascii="Arial" w:hAnsi="Arial" w:cs="Arial"/>
                <w:b/>
                <w:sz w:val="24"/>
              </w:rPr>
              <w:t xml:space="preserve">Past and Present </w:t>
            </w:r>
          </w:p>
        </w:tc>
        <w:tc>
          <w:tcPr>
            <w:tcW w:w="11888" w:type="dxa"/>
          </w:tcPr>
          <w:p w14:paraId="4E9BEBEE" w14:textId="7EB6C120" w:rsidR="00CA4754" w:rsidRDefault="00435F11" w:rsidP="00435F11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Talk about the lives of people around them and their roles in society.</w:t>
            </w:r>
          </w:p>
          <w:p w14:paraId="2615A11F" w14:textId="77777777" w:rsidR="00435F11" w:rsidRDefault="00435F11" w:rsidP="00435F11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Know some similarities and differences between things in the past and the now, drawing on their experiences and what has been read in class. </w:t>
            </w:r>
          </w:p>
          <w:p w14:paraId="1A6FB05C" w14:textId="77874ACE" w:rsidR="00435F11" w:rsidRPr="00435F11" w:rsidRDefault="00435F11" w:rsidP="00435F11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Understand the past through settings, characters and events encountered in class and storytelling. </w:t>
            </w:r>
          </w:p>
        </w:tc>
      </w:tr>
      <w:tr w:rsidR="00CA4754" w14:paraId="2F1D2EA5" w14:textId="77777777" w:rsidTr="00BA02CA">
        <w:trPr>
          <w:trHeight w:val="787"/>
        </w:trPr>
        <w:tc>
          <w:tcPr>
            <w:tcW w:w="2725" w:type="dxa"/>
          </w:tcPr>
          <w:p w14:paraId="6A27D618" w14:textId="30C0AED2" w:rsidR="00CA4754" w:rsidRPr="00735C6B" w:rsidRDefault="00435F11" w:rsidP="00CA4754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735C6B">
              <w:rPr>
                <w:rFonts w:ascii="Arial" w:hAnsi="Arial" w:cs="Arial"/>
                <w:b/>
                <w:sz w:val="24"/>
              </w:rPr>
              <w:t xml:space="preserve">People and their Communities </w:t>
            </w:r>
          </w:p>
        </w:tc>
        <w:tc>
          <w:tcPr>
            <w:tcW w:w="11888" w:type="dxa"/>
          </w:tcPr>
          <w:p w14:paraId="11B23883" w14:textId="77777777" w:rsidR="00CA4754" w:rsidRDefault="00435F11" w:rsidP="00435F11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Describe their immediate environment using knowledge from observation, discussion, stories, non-fiction texts and maps. </w:t>
            </w:r>
          </w:p>
          <w:p w14:paraId="5737FF1B" w14:textId="77777777" w:rsidR="00435F11" w:rsidRDefault="00435F11" w:rsidP="00435F11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Know some similarities and differences between different religious and cultural communities in this country, drawing on their experiences and what has been read in class. </w:t>
            </w:r>
          </w:p>
          <w:p w14:paraId="4FB6B3D1" w14:textId="1D6BDD0F" w:rsidR="00435F11" w:rsidRPr="00435F11" w:rsidRDefault="00435F11" w:rsidP="00435F11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 xml:space="preserve">Explain some similarities and differences between life in this country and life in other countries, drawing on knowledge from stories, non-fiction texts and (when appropriate) maps. </w:t>
            </w:r>
          </w:p>
        </w:tc>
      </w:tr>
      <w:tr w:rsidR="00CA4754" w14:paraId="5FA1ACB6" w14:textId="77777777" w:rsidTr="00BA02CA">
        <w:trPr>
          <w:trHeight w:val="833"/>
        </w:trPr>
        <w:tc>
          <w:tcPr>
            <w:tcW w:w="2725" w:type="dxa"/>
          </w:tcPr>
          <w:p w14:paraId="0D9341FE" w14:textId="0AB95C4C" w:rsidR="00CA4754" w:rsidRPr="00735C6B" w:rsidRDefault="00435F11" w:rsidP="00CA4754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735C6B">
              <w:rPr>
                <w:rFonts w:ascii="Arial" w:hAnsi="Arial" w:cs="Arial"/>
                <w:b/>
                <w:sz w:val="24"/>
              </w:rPr>
              <w:t xml:space="preserve">The Natural World </w:t>
            </w:r>
          </w:p>
        </w:tc>
        <w:tc>
          <w:tcPr>
            <w:tcW w:w="11888" w:type="dxa"/>
          </w:tcPr>
          <w:p w14:paraId="3A25D345" w14:textId="77777777" w:rsidR="00CA4754" w:rsidRPr="00435F11" w:rsidRDefault="00435F11" w:rsidP="00435F11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</w:rPr>
            </w:pPr>
            <w:r w:rsidRPr="00435F11">
              <w:rPr>
                <w:rFonts w:ascii="Arial" w:hAnsi="Arial" w:cs="Arial"/>
                <w:sz w:val="24"/>
              </w:rPr>
              <w:t xml:space="preserve">Explore the natural world around them, making observations and drawing pictures of animals and plants. </w:t>
            </w:r>
          </w:p>
          <w:p w14:paraId="49CD8AC9" w14:textId="31295FC0" w:rsidR="00435F11" w:rsidRPr="00435F11" w:rsidRDefault="00435F11" w:rsidP="00435F11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sz w:val="24"/>
              </w:rPr>
            </w:pPr>
            <w:r w:rsidRPr="00435F11">
              <w:rPr>
                <w:rFonts w:ascii="Arial" w:hAnsi="Arial" w:cs="Arial"/>
                <w:sz w:val="24"/>
              </w:rPr>
              <w:t xml:space="preserve">Know some similarities and differences between the natural world around them and contrasting environments, drawing on their experiences and what has been read in class. </w:t>
            </w:r>
          </w:p>
          <w:p w14:paraId="1D4AF4E5" w14:textId="3C5F5AC1" w:rsidR="00435F11" w:rsidRPr="00435F11" w:rsidRDefault="00435F11" w:rsidP="00435F11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b/>
                <w:sz w:val="24"/>
              </w:rPr>
            </w:pPr>
            <w:r w:rsidRPr="00435F11">
              <w:rPr>
                <w:rFonts w:ascii="Arial" w:hAnsi="Arial" w:cs="Arial"/>
                <w:sz w:val="24"/>
              </w:rPr>
              <w:t>Understand some important processes and changes in the natural world around them, including the seasons and changing states of matter.</w:t>
            </w:r>
            <w:r>
              <w:rPr>
                <w:rFonts w:ascii="Arial" w:hAnsi="Arial" w:cs="Arial"/>
                <w:b/>
                <w:sz w:val="24"/>
              </w:rPr>
              <w:t xml:space="preserve"> </w:t>
            </w:r>
          </w:p>
        </w:tc>
      </w:tr>
    </w:tbl>
    <w:p w14:paraId="416227D8" w14:textId="7B980F13" w:rsidR="008D2F24" w:rsidRDefault="00735C6B">
      <w:bookmarkStart w:id="0" w:name="_GoBack"/>
      <w:bookmarkEnd w:id="0"/>
    </w:p>
    <w:sectPr w:rsidR="008D2F24" w:rsidSect="00CA4754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87F89D" w14:textId="77777777" w:rsidR="00CA4754" w:rsidRDefault="00CA4754" w:rsidP="00CA4754">
      <w:pPr>
        <w:spacing w:after="0" w:line="240" w:lineRule="auto"/>
      </w:pPr>
      <w:r>
        <w:separator/>
      </w:r>
    </w:p>
  </w:endnote>
  <w:endnote w:type="continuationSeparator" w:id="0">
    <w:p w14:paraId="2B2BCA4F" w14:textId="77777777" w:rsidR="00CA4754" w:rsidRDefault="00CA4754" w:rsidP="00CA47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067EEA" w14:textId="77777777" w:rsidR="00CA4754" w:rsidRDefault="00CA4754" w:rsidP="00CA4754">
      <w:pPr>
        <w:spacing w:after="0" w:line="240" w:lineRule="auto"/>
      </w:pPr>
      <w:r>
        <w:separator/>
      </w:r>
    </w:p>
  </w:footnote>
  <w:footnote w:type="continuationSeparator" w:id="0">
    <w:p w14:paraId="52B59A6B" w14:textId="77777777" w:rsidR="00CA4754" w:rsidRDefault="00CA4754" w:rsidP="00CA47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CEA00D" w14:textId="03A36F46" w:rsidR="00CA4754" w:rsidRPr="00CA4754" w:rsidRDefault="00CA4754">
    <w:pPr>
      <w:pStyle w:val="Header"/>
      <w:rPr>
        <w:rFonts w:ascii="Arial" w:hAnsi="Arial" w:cs="Arial"/>
        <w:sz w:val="40"/>
      </w:rPr>
    </w:pPr>
    <w:r w:rsidRPr="00CA4754">
      <w:rPr>
        <w:rFonts w:ascii="Arial" w:hAnsi="Arial" w:cs="Arial"/>
        <w:sz w:val="40"/>
      </w:rPr>
      <w:t xml:space="preserve">Geography Sticky Knowledge- </w:t>
    </w:r>
    <w:r w:rsidR="00B6639B">
      <w:rPr>
        <w:rFonts w:ascii="Arial" w:hAnsi="Arial" w:cs="Arial"/>
        <w:sz w:val="40"/>
      </w:rPr>
      <w:t xml:space="preserve">Reception </w:t>
    </w:r>
    <w:r w:rsidRPr="00CA4754">
      <w:rPr>
        <w:rFonts w:ascii="Arial" w:hAnsi="Arial" w:cs="Arial"/>
        <w:sz w:val="4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3C63F7"/>
    <w:multiLevelType w:val="hybridMultilevel"/>
    <w:tmpl w:val="7CFE8C16"/>
    <w:lvl w:ilvl="0" w:tplc="B60201E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F76207"/>
    <w:multiLevelType w:val="hybridMultilevel"/>
    <w:tmpl w:val="F180696A"/>
    <w:lvl w:ilvl="0" w:tplc="6B32DB4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7B688D"/>
    <w:multiLevelType w:val="hybridMultilevel"/>
    <w:tmpl w:val="28A6F144"/>
    <w:lvl w:ilvl="0" w:tplc="B60201E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4754"/>
    <w:rsid w:val="0019117C"/>
    <w:rsid w:val="002706FE"/>
    <w:rsid w:val="00435F11"/>
    <w:rsid w:val="004A2907"/>
    <w:rsid w:val="0056371F"/>
    <w:rsid w:val="00735C6B"/>
    <w:rsid w:val="008916B4"/>
    <w:rsid w:val="00894624"/>
    <w:rsid w:val="00B6639B"/>
    <w:rsid w:val="00BA02CA"/>
    <w:rsid w:val="00C8694F"/>
    <w:rsid w:val="00CA4754"/>
    <w:rsid w:val="00F46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A82DB"/>
  <w15:chartTrackingRefBased/>
  <w15:docId w15:val="{CAEDB8AB-0100-4171-B79E-0A97584BE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A47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4754"/>
  </w:style>
  <w:style w:type="paragraph" w:styleId="Footer">
    <w:name w:val="footer"/>
    <w:basedOn w:val="Normal"/>
    <w:link w:val="FooterChar"/>
    <w:uiPriority w:val="99"/>
    <w:unhideWhenUsed/>
    <w:rsid w:val="00CA47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4754"/>
  </w:style>
  <w:style w:type="table" w:styleId="TableGrid">
    <w:name w:val="Table Grid"/>
    <w:basedOn w:val="TableNormal"/>
    <w:uiPriority w:val="39"/>
    <w:rsid w:val="00CA47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A47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2a9fa12-2a11-4d17-890b-df24c5a1628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A4841DEA9F474E9A4584E5AC6232FC" ma:contentTypeVersion="14" ma:contentTypeDescription="Create a new document." ma:contentTypeScope="" ma:versionID="ca236c66eec1cc1a7b7e4bb1cab3d056">
  <xsd:schema xmlns:xsd="http://www.w3.org/2001/XMLSchema" xmlns:xs="http://www.w3.org/2001/XMLSchema" xmlns:p="http://schemas.microsoft.com/office/2006/metadata/properties" xmlns:ns3="02a9fa12-2a11-4d17-890b-df24c5a16289" xmlns:ns4="7867f0ea-9bd5-49ac-93b0-297ae8ecf39e" targetNamespace="http://schemas.microsoft.com/office/2006/metadata/properties" ma:root="true" ma:fieldsID="4072bb70a3b6d4d9f60aeb357d55b5bb" ns3:_="" ns4:_="">
    <xsd:import namespace="02a9fa12-2a11-4d17-890b-df24c5a16289"/>
    <xsd:import namespace="7867f0ea-9bd5-49ac-93b0-297ae8ecf39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3:MediaServiceObjectDetectorVersion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MediaServiceDateTaken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a9fa12-2a11-4d17-890b-df24c5a162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67f0ea-9bd5-49ac-93b0-297ae8ecf39e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1CECF3-7B40-4DEF-B448-6756B7EC6EED}">
  <ds:schemaRefs>
    <ds:schemaRef ds:uri="02a9fa12-2a11-4d17-890b-df24c5a16289"/>
    <ds:schemaRef ds:uri="http://purl.org/dc/dcmitype/"/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7867f0ea-9bd5-49ac-93b0-297ae8ecf39e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9F15609E-86EB-4E99-B57E-7A2F5AE82F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4D3AF18-C4CC-4611-A12B-9357738466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a9fa12-2a11-4d17-890b-df24c5a16289"/>
    <ds:schemaRef ds:uri="7867f0ea-9bd5-49ac-93b0-297ae8ecf3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Connie Ceuppens</dc:creator>
  <cp:keywords/>
  <dc:description/>
  <cp:lastModifiedBy>Connie Ceuppens</cp:lastModifiedBy>
  <cp:revision>2</cp:revision>
  <dcterms:created xsi:type="dcterms:W3CDTF">2024-10-21T16:18:00Z</dcterms:created>
  <dcterms:modified xsi:type="dcterms:W3CDTF">2024-10-21T16:18:00Z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0x010100C8A4841DEA9F474E9A4584E5AC6232FC</vt:lpwstr>
  </property>
</Properties>
</file>